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99DD" w14:textId="77777777" w:rsidR="007338B6" w:rsidRPr="00696C31" w:rsidRDefault="007338B6" w:rsidP="007338B6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 xml:space="preserve">Анализ деятельности основной школы </w:t>
      </w:r>
    </w:p>
    <w:p w14:paraId="5D42B12A" w14:textId="77777777" w:rsidR="007338B6" w:rsidRPr="00696C31" w:rsidRDefault="007338B6" w:rsidP="007338B6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(5-6 классы)</w:t>
      </w:r>
    </w:p>
    <w:p w14:paraId="62937817" w14:textId="6D99DAA9" w:rsidR="007338B6" w:rsidRPr="00696C31" w:rsidRDefault="007338B6" w:rsidP="007338B6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2</w:t>
      </w:r>
      <w:r w:rsidRPr="00696C31">
        <w:rPr>
          <w:rFonts w:ascii="Times New Roman" w:hAnsi="Times New Roman"/>
          <w:sz w:val="28"/>
          <w:szCs w:val="28"/>
        </w:rPr>
        <w:t xml:space="preserve">-ую четверть </w:t>
      </w:r>
    </w:p>
    <w:p w14:paraId="4E72F068" w14:textId="77777777" w:rsidR="007338B6" w:rsidRPr="00696C31" w:rsidRDefault="007338B6" w:rsidP="007338B6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2019-2020 учебного года</w:t>
      </w:r>
    </w:p>
    <w:p w14:paraId="2A7DAEC2" w14:textId="77777777" w:rsidR="007338B6" w:rsidRPr="00696C31" w:rsidRDefault="007338B6" w:rsidP="000A62C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DBB4ECE" w14:textId="56E236FB" w:rsidR="007338B6" w:rsidRPr="000A62C4" w:rsidRDefault="000A62C4" w:rsidP="000A62C4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0A62C4">
        <w:rPr>
          <w:rFonts w:eastAsia="Calibri"/>
          <w:sz w:val="28"/>
          <w:szCs w:val="28"/>
          <w:lang w:eastAsia="en-US"/>
        </w:rPr>
        <w:t>В 201</w:t>
      </w:r>
      <w:r w:rsidRPr="000A62C4">
        <w:rPr>
          <w:rFonts w:eastAsia="Calibri"/>
          <w:sz w:val="28"/>
          <w:szCs w:val="28"/>
          <w:lang w:eastAsia="en-US"/>
        </w:rPr>
        <w:t>9</w:t>
      </w:r>
      <w:r w:rsidRPr="000A62C4">
        <w:rPr>
          <w:rFonts w:eastAsia="Calibri"/>
          <w:sz w:val="28"/>
          <w:szCs w:val="28"/>
          <w:lang w:eastAsia="en-US"/>
        </w:rPr>
        <w:t>-20</w:t>
      </w:r>
      <w:r w:rsidRPr="000A62C4">
        <w:rPr>
          <w:rFonts w:eastAsia="Calibri"/>
          <w:sz w:val="28"/>
          <w:szCs w:val="28"/>
          <w:lang w:eastAsia="en-US"/>
        </w:rPr>
        <w:t>20</w:t>
      </w:r>
      <w:r w:rsidRPr="000A62C4">
        <w:rPr>
          <w:rFonts w:eastAsia="Calibri"/>
          <w:sz w:val="28"/>
          <w:szCs w:val="28"/>
          <w:lang w:eastAsia="en-US"/>
        </w:rPr>
        <w:t xml:space="preserve"> учебном году перед педагогическим коллективом была поставлена задача: создание условий для повышения качества образовательных результатов и развитие личностных качеств учащихся через внедрения ФГОС </w:t>
      </w:r>
      <w:r w:rsidRPr="000A62C4">
        <w:rPr>
          <w:rFonts w:eastAsia="Calibri"/>
          <w:sz w:val="28"/>
          <w:szCs w:val="28"/>
          <w:lang w:eastAsia="en-US"/>
        </w:rPr>
        <w:t xml:space="preserve">в </w:t>
      </w:r>
      <w:r w:rsidRPr="000A62C4">
        <w:rPr>
          <w:rFonts w:eastAsia="Calibri"/>
          <w:sz w:val="28"/>
          <w:szCs w:val="28"/>
          <w:lang w:eastAsia="en-US"/>
        </w:rPr>
        <w:t>пятых</w:t>
      </w:r>
      <w:r w:rsidRPr="000A62C4">
        <w:rPr>
          <w:rFonts w:eastAsia="Calibri"/>
          <w:sz w:val="28"/>
          <w:szCs w:val="28"/>
          <w:lang w:eastAsia="en-US"/>
        </w:rPr>
        <w:t xml:space="preserve"> и </w:t>
      </w:r>
      <w:r w:rsidRPr="000A62C4">
        <w:rPr>
          <w:rFonts w:eastAsia="Calibri"/>
          <w:sz w:val="28"/>
          <w:szCs w:val="28"/>
          <w:lang w:eastAsia="en-US"/>
        </w:rPr>
        <w:t xml:space="preserve">шестых </w:t>
      </w:r>
      <w:proofErr w:type="gramStart"/>
      <w:r w:rsidRPr="000A62C4">
        <w:rPr>
          <w:rFonts w:eastAsia="Calibri"/>
          <w:sz w:val="28"/>
          <w:szCs w:val="28"/>
          <w:lang w:eastAsia="en-US"/>
        </w:rPr>
        <w:t>классах</w:t>
      </w:r>
      <w:r w:rsidRPr="000A62C4">
        <w:rPr>
          <w:rFonts w:eastAsia="Calibri"/>
          <w:sz w:val="28"/>
          <w:szCs w:val="28"/>
          <w:lang w:eastAsia="en-US"/>
        </w:rPr>
        <w:t xml:space="preserve">, </w:t>
      </w:r>
      <w:r w:rsidRPr="000A62C4">
        <w:rPr>
          <w:rFonts w:eastAsia="Calibri"/>
          <w:sz w:val="28"/>
          <w:szCs w:val="28"/>
          <w:lang w:eastAsia="en-US"/>
        </w:rPr>
        <w:t xml:space="preserve"> выполнения</w:t>
      </w:r>
      <w:proofErr w:type="gramEnd"/>
      <w:r w:rsidRPr="000A62C4">
        <w:rPr>
          <w:rFonts w:eastAsia="Calibri"/>
          <w:sz w:val="28"/>
          <w:szCs w:val="28"/>
          <w:lang w:eastAsia="en-US"/>
        </w:rPr>
        <w:t xml:space="preserve"> основных направлений с Законом РФ «Об образовании в РФ» от 29.12 2013 г.</w:t>
      </w:r>
    </w:p>
    <w:p w14:paraId="008F75F0" w14:textId="4EAD5ACA" w:rsidR="000A62C4" w:rsidRPr="000A62C4" w:rsidRDefault="007338B6" w:rsidP="000A62C4">
      <w:pPr>
        <w:pStyle w:val="aa"/>
        <w:shd w:val="clear" w:color="auto" w:fill="FFFFFF"/>
        <w:spacing w:before="0" w:beforeAutospacing="0" w:after="0" w:afterAutospacing="0" w:line="360" w:lineRule="auto"/>
        <w:rPr>
          <w:rFonts w:eastAsia="Calibri"/>
          <w:sz w:val="28"/>
          <w:szCs w:val="28"/>
          <w:lang w:eastAsia="en-US"/>
        </w:rPr>
      </w:pPr>
      <w:r w:rsidRPr="00696C31">
        <w:rPr>
          <w:sz w:val="28"/>
          <w:szCs w:val="28"/>
        </w:rPr>
        <w:tab/>
      </w:r>
      <w:r w:rsidR="000A62C4" w:rsidRPr="000A62C4">
        <w:rPr>
          <w:rFonts w:eastAsia="Calibri"/>
          <w:sz w:val="28"/>
          <w:szCs w:val="28"/>
          <w:lang w:eastAsia="en-US"/>
        </w:rPr>
        <w:t>Цель</w:t>
      </w:r>
      <w:r w:rsidR="000A62C4">
        <w:rPr>
          <w:rFonts w:eastAsia="Calibri"/>
          <w:sz w:val="28"/>
          <w:szCs w:val="28"/>
          <w:lang w:eastAsia="en-US"/>
        </w:rPr>
        <w:t xml:space="preserve"> анализа</w:t>
      </w:r>
      <w:r w:rsidR="000A62C4" w:rsidRPr="000A62C4">
        <w:rPr>
          <w:rFonts w:eastAsia="Calibri"/>
          <w:sz w:val="28"/>
          <w:szCs w:val="28"/>
          <w:lang w:eastAsia="en-US"/>
        </w:rPr>
        <w:t>: обобщить результаты учебно-воспитательной деятельности школы во второй четверти, выявить уровень формирования компетенций по предметам и качество изучения отдельных предметов.</w:t>
      </w:r>
    </w:p>
    <w:p w14:paraId="75CB121E" w14:textId="573C0285" w:rsidR="007338B6" w:rsidRPr="00696C31" w:rsidRDefault="007338B6" w:rsidP="000A6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2C4">
        <w:rPr>
          <w:rFonts w:ascii="Times New Roman" w:hAnsi="Times New Roman"/>
          <w:sz w:val="28"/>
          <w:szCs w:val="28"/>
        </w:rPr>
        <w:t>II</w:t>
      </w:r>
      <w:r w:rsidRPr="000A62C4">
        <w:rPr>
          <w:rFonts w:ascii="Times New Roman" w:hAnsi="Times New Roman"/>
          <w:sz w:val="28"/>
          <w:szCs w:val="28"/>
        </w:rPr>
        <w:t xml:space="preserve"> </w:t>
      </w:r>
      <w:r w:rsidRPr="00696C31">
        <w:rPr>
          <w:rFonts w:ascii="Times New Roman" w:hAnsi="Times New Roman"/>
          <w:sz w:val="28"/>
          <w:szCs w:val="28"/>
        </w:rPr>
        <w:t>четверти 2019-2020 учебного года учителя основной школы продолжили работу над приоритетным направлением - повышение результативности учебной деятельности через различные формы сотрудничества между всеми субъектами учебно-воспитательного процесса.</w:t>
      </w:r>
    </w:p>
    <w:p w14:paraId="0A830E93" w14:textId="77777777" w:rsidR="007338B6" w:rsidRPr="00696C31" w:rsidRDefault="007338B6" w:rsidP="007338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ab/>
        <w:t xml:space="preserve"> В связи с этим первоочередными задачами были:</w:t>
      </w:r>
    </w:p>
    <w:p w14:paraId="60D2D2AD" w14:textId="1C2F169F" w:rsidR="007338B6" w:rsidRPr="00696C31" w:rsidRDefault="007338B6" w:rsidP="007338B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 xml:space="preserve">посещение уроков по плану на </w:t>
      </w:r>
      <w:r w:rsidRPr="007338B6">
        <w:rPr>
          <w:rFonts w:ascii="Times New Roman" w:hAnsi="Times New Roman"/>
          <w:sz w:val="28"/>
          <w:szCs w:val="28"/>
        </w:rPr>
        <w:t>2</w:t>
      </w:r>
      <w:r w:rsidRPr="00696C31">
        <w:rPr>
          <w:rFonts w:ascii="Times New Roman" w:hAnsi="Times New Roman"/>
          <w:sz w:val="28"/>
          <w:szCs w:val="28"/>
        </w:rPr>
        <w:t xml:space="preserve"> четверть;</w:t>
      </w:r>
    </w:p>
    <w:p w14:paraId="12E9164F" w14:textId="77777777" w:rsidR="007338B6" w:rsidRPr="00696C31" w:rsidRDefault="007338B6" w:rsidP="007338B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проверка документации;</w:t>
      </w:r>
    </w:p>
    <w:p w14:paraId="130997EA" w14:textId="77777777" w:rsidR="007338B6" w:rsidRPr="00696C31" w:rsidRDefault="007338B6" w:rsidP="007338B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организация самообразования учителей, повышения их квалификации посредство проведения совещаний МО;</w:t>
      </w:r>
    </w:p>
    <w:p w14:paraId="72159CDC" w14:textId="77777777" w:rsidR="007338B6" w:rsidRPr="00696C31" w:rsidRDefault="007338B6" w:rsidP="007338B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выявление слабоуспевающих обучающихся;</w:t>
      </w:r>
    </w:p>
    <w:p w14:paraId="422F8E3F" w14:textId="77777777" w:rsidR="007338B6" w:rsidRPr="00696C31" w:rsidRDefault="007338B6" w:rsidP="007338B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выявление одаренных обучающихся;</w:t>
      </w:r>
    </w:p>
    <w:p w14:paraId="3570D723" w14:textId="77777777" w:rsidR="007338B6" w:rsidRPr="00696C31" w:rsidRDefault="007338B6" w:rsidP="007338B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 xml:space="preserve">усиление контроля администрации за </w:t>
      </w:r>
      <w:proofErr w:type="gramStart"/>
      <w:r w:rsidRPr="00696C31">
        <w:rPr>
          <w:rFonts w:ascii="Times New Roman" w:hAnsi="Times New Roman"/>
          <w:sz w:val="28"/>
          <w:szCs w:val="28"/>
        </w:rPr>
        <w:t>составлением  учителями</w:t>
      </w:r>
      <w:proofErr w:type="gramEnd"/>
      <w:r w:rsidRPr="00696C31">
        <w:rPr>
          <w:rFonts w:ascii="Times New Roman" w:hAnsi="Times New Roman"/>
          <w:sz w:val="28"/>
          <w:szCs w:val="28"/>
        </w:rPr>
        <w:t xml:space="preserve"> технологических карт урока;</w:t>
      </w:r>
    </w:p>
    <w:p w14:paraId="44FA21CC" w14:textId="3355F2EB" w:rsidR="007338B6" w:rsidRPr="00696C31" w:rsidRDefault="007338B6" w:rsidP="007338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ab/>
        <w:t xml:space="preserve">По итогам </w:t>
      </w:r>
      <w:r w:rsidRPr="007338B6">
        <w:rPr>
          <w:rFonts w:ascii="Times New Roman" w:hAnsi="Times New Roman"/>
          <w:sz w:val="28"/>
          <w:szCs w:val="28"/>
        </w:rPr>
        <w:t>2</w:t>
      </w:r>
      <w:r w:rsidRPr="00696C31">
        <w:rPr>
          <w:rFonts w:ascii="Times New Roman" w:hAnsi="Times New Roman"/>
          <w:sz w:val="28"/>
          <w:szCs w:val="28"/>
        </w:rPr>
        <w:t xml:space="preserve"> четверти </w:t>
      </w:r>
      <w:proofErr w:type="gramStart"/>
      <w:r w:rsidRPr="00696C31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696C31">
        <w:rPr>
          <w:rFonts w:ascii="Times New Roman" w:hAnsi="Times New Roman"/>
          <w:sz w:val="28"/>
          <w:szCs w:val="28"/>
        </w:rPr>
        <w:t xml:space="preserve"> следующие:</w:t>
      </w:r>
    </w:p>
    <w:p w14:paraId="7CC97DE1" w14:textId="77777777" w:rsidR="007338B6" w:rsidRDefault="007338B6" w:rsidP="007338B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9388F5" w14:textId="77777777" w:rsidR="007338B6" w:rsidRDefault="007338B6" w:rsidP="007338B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E5CFF5" w14:textId="77777777" w:rsidR="007338B6" w:rsidRDefault="007338B6" w:rsidP="007338B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EF5EE8" w14:textId="44FA06DB" w:rsidR="007338B6" w:rsidRPr="00696C31" w:rsidRDefault="007338B6" w:rsidP="007338B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C31">
        <w:rPr>
          <w:rFonts w:ascii="Times New Roman" w:hAnsi="Times New Roman"/>
          <w:b/>
          <w:bCs/>
          <w:sz w:val="28"/>
          <w:szCs w:val="28"/>
        </w:rPr>
        <w:lastRenderedPageBreak/>
        <w:t>Контингент обучающихся, движение.</w:t>
      </w:r>
    </w:p>
    <w:p w14:paraId="13E1CFC7" w14:textId="41129C1D" w:rsidR="007338B6" w:rsidRPr="00696C31" w:rsidRDefault="007338B6" w:rsidP="007338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ab/>
        <w:t xml:space="preserve">На начало </w:t>
      </w:r>
      <w:r w:rsidRPr="007338B6">
        <w:rPr>
          <w:rFonts w:ascii="Times New Roman" w:hAnsi="Times New Roman"/>
          <w:sz w:val="28"/>
          <w:szCs w:val="28"/>
        </w:rPr>
        <w:t>2</w:t>
      </w:r>
      <w:r w:rsidRPr="00696C31">
        <w:rPr>
          <w:rFonts w:ascii="Times New Roman" w:hAnsi="Times New Roman"/>
          <w:sz w:val="28"/>
          <w:szCs w:val="28"/>
        </w:rPr>
        <w:t xml:space="preserve"> четверти 2019-2020 учебного года в школе обучались 18</w:t>
      </w:r>
      <w:r w:rsidRPr="007338B6">
        <w:rPr>
          <w:rFonts w:ascii="Times New Roman" w:hAnsi="Times New Roman"/>
          <w:sz w:val="28"/>
          <w:szCs w:val="28"/>
        </w:rPr>
        <w:t>6</w:t>
      </w:r>
      <w:r w:rsidRPr="00696C31">
        <w:rPr>
          <w:rFonts w:ascii="Times New Roman" w:hAnsi="Times New Roman"/>
          <w:sz w:val="28"/>
          <w:szCs w:val="28"/>
        </w:rPr>
        <w:t xml:space="preserve"> обучающихся.</w:t>
      </w:r>
      <w:r>
        <w:rPr>
          <w:rFonts w:ascii="Times New Roman" w:hAnsi="Times New Roman"/>
          <w:sz w:val="28"/>
          <w:szCs w:val="28"/>
        </w:rPr>
        <w:t xml:space="preserve"> В 5 «А» класс зачислена Долгова Анастасия. </w:t>
      </w:r>
      <w:r w:rsidRPr="00696C31">
        <w:rPr>
          <w:rFonts w:ascii="Times New Roman" w:hAnsi="Times New Roman"/>
          <w:sz w:val="28"/>
          <w:szCs w:val="28"/>
        </w:rPr>
        <w:t xml:space="preserve"> На конец четверти в школе численность обучающихся составила18</w:t>
      </w:r>
      <w:r>
        <w:rPr>
          <w:rFonts w:ascii="Times New Roman" w:hAnsi="Times New Roman"/>
          <w:sz w:val="28"/>
          <w:szCs w:val="28"/>
        </w:rPr>
        <w:t>7</w:t>
      </w:r>
      <w:r w:rsidRPr="00696C31">
        <w:rPr>
          <w:rFonts w:ascii="Times New Roman" w:hAnsi="Times New Roman"/>
          <w:sz w:val="28"/>
          <w:szCs w:val="28"/>
        </w:rPr>
        <w:t xml:space="preserve"> человек.</w:t>
      </w:r>
    </w:p>
    <w:p w14:paraId="20119E1F" w14:textId="77777777" w:rsidR="0004290B" w:rsidRPr="00696C31" w:rsidRDefault="0004290B" w:rsidP="0004290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C31">
        <w:rPr>
          <w:rFonts w:ascii="Times New Roman" w:hAnsi="Times New Roman"/>
          <w:b/>
          <w:bCs/>
          <w:sz w:val="28"/>
          <w:szCs w:val="28"/>
        </w:rPr>
        <w:t>Успеваемость, качество знаний.</w:t>
      </w:r>
    </w:p>
    <w:p w14:paraId="5EEBCD59" w14:textId="77777777" w:rsidR="0004290B" w:rsidRPr="00696C31" w:rsidRDefault="0004290B" w:rsidP="000429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ab/>
        <w:t>В соответствии с п.3. ст. 5 Федерального закона «Об образовании в Российской Федерации» школа обеспечивает доступность и бесплатность начального общего образования. Центр образования «Интеллект» предоставляет очную форму обучения.</w:t>
      </w:r>
    </w:p>
    <w:p w14:paraId="1731B11E" w14:textId="70D756A3" w:rsidR="0004290B" w:rsidRPr="00696C31" w:rsidRDefault="0004290B" w:rsidP="000429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Аттестованы 18</w:t>
      </w:r>
      <w:r>
        <w:rPr>
          <w:rFonts w:ascii="Times New Roman" w:hAnsi="Times New Roman"/>
          <w:sz w:val="28"/>
          <w:szCs w:val="28"/>
        </w:rPr>
        <w:t>6</w:t>
      </w:r>
      <w:r w:rsidRPr="00696C3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14:paraId="5C18D547" w14:textId="312BF1C4" w:rsidR="007338B6" w:rsidRPr="007338B6" w:rsidRDefault="000A62C4" w:rsidP="000A6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Успеваемость составила 78%. </w:t>
      </w:r>
      <w:r w:rsidR="0004290B" w:rsidRPr="00696C31">
        <w:rPr>
          <w:rFonts w:ascii="Times New Roman" w:hAnsi="Times New Roman"/>
          <w:sz w:val="28"/>
          <w:szCs w:val="28"/>
        </w:rPr>
        <w:t>Среднее качество знаний по</w:t>
      </w:r>
      <w:r w:rsidR="0004290B">
        <w:rPr>
          <w:rFonts w:ascii="Times New Roman" w:hAnsi="Times New Roman"/>
          <w:sz w:val="28"/>
          <w:szCs w:val="28"/>
        </w:rPr>
        <w:t xml:space="preserve"> основной</w:t>
      </w:r>
      <w:r w:rsidR="0004290B" w:rsidRPr="00696C31">
        <w:rPr>
          <w:rFonts w:ascii="Times New Roman" w:hAnsi="Times New Roman"/>
          <w:sz w:val="28"/>
          <w:szCs w:val="28"/>
        </w:rPr>
        <w:t xml:space="preserve"> школе </w:t>
      </w:r>
      <w:proofErr w:type="gramStart"/>
      <w:r w:rsidR="0004290B" w:rsidRPr="00696C31">
        <w:rPr>
          <w:rFonts w:ascii="Times New Roman" w:hAnsi="Times New Roman"/>
          <w:sz w:val="28"/>
          <w:szCs w:val="28"/>
        </w:rPr>
        <w:t>составило</w:t>
      </w:r>
      <w:r w:rsidR="00593CB0">
        <w:rPr>
          <w:rFonts w:ascii="Times New Roman" w:hAnsi="Times New Roman"/>
          <w:sz w:val="28"/>
          <w:szCs w:val="28"/>
        </w:rPr>
        <w:t xml:space="preserve">  52</w:t>
      </w:r>
      <w:proofErr w:type="gramEnd"/>
      <w:r w:rsidR="00593CB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что выше итогов 1 четверти на 13%.</w:t>
      </w:r>
    </w:p>
    <w:p w14:paraId="086BF820" w14:textId="6091A80D" w:rsidR="001F2EBB" w:rsidRDefault="001F2EBB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2E018A" wp14:editId="591C5DAD">
            <wp:simplePos x="0" y="0"/>
            <wp:positionH relativeFrom="column">
              <wp:posOffset>-467360</wp:posOffset>
            </wp:positionH>
            <wp:positionV relativeFrom="paragraph">
              <wp:posOffset>357505</wp:posOffset>
            </wp:positionV>
            <wp:extent cx="6523355" cy="49733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7" t="9025" r="8652" b="11833"/>
                    <a:stretch/>
                  </pic:blipFill>
                  <pic:spPr bwMode="auto">
                    <a:xfrm>
                      <a:off x="0" y="0"/>
                      <a:ext cx="6523355" cy="497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C31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696C31">
        <w:rPr>
          <w:rFonts w:ascii="Times New Roman" w:hAnsi="Times New Roman"/>
          <w:sz w:val="28"/>
          <w:szCs w:val="28"/>
        </w:rPr>
        <w:t>отличников  в</w:t>
      </w:r>
      <w:proofErr w:type="gramEnd"/>
      <w:r w:rsidRPr="00696C31">
        <w:rPr>
          <w:rFonts w:ascii="Times New Roman" w:hAnsi="Times New Roman"/>
          <w:sz w:val="28"/>
          <w:szCs w:val="28"/>
        </w:rPr>
        <w:t xml:space="preserve"> 5-6  классах составляет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C3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14:paraId="4EE8EBB7" w14:textId="1E5817AB" w:rsidR="000A62C4" w:rsidRPr="000A62C4" w:rsidRDefault="000A62C4">
      <w:pPr>
        <w:rPr>
          <w:rFonts w:ascii="Times New Roman" w:eastAsia="DejaVu Sans" w:hAnsi="Times New Roman"/>
          <w:bCs/>
          <w:kern w:val="2"/>
          <w:sz w:val="28"/>
          <w:szCs w:val="28"/>
          <w:lang w:eastAsia="ru-RU"/>
        </w:rPr>
      </w:pPr>
      <w:r w:rsidRPr="000A62C4">
        <w:rPr>
          <w:rFonts w:ascii="Times New Roman" w:eastAsia="DejaVu Sans" w:hAnsi="Times New Roman"/>
          <w:bCs/>
          <w:kern w:val="2"/>
          <w:sz w:val="28"/>
          <w:szCs w:val="28"/>
          <w:lang w:eastAsia="ru-RU"/>
        </w:rPr>
        <w:lastRenderedPageBreak/>
        <w:t xml:space="preserve">Самое низкое качество знаний показали учащиеся </w:t>
      </w:r>
      <w:r w:rsidRPr="000A62C4">
        <w:rPr>
          <w:rFonts w:ascii="Times New Roman" w:eastAsia="DejaVu Sans" w:hAnsi="Times New Roman"/>
          <w:bCs/>
          <w:kern w:val="2"/>
          <w:sz w:val="28"/>
          <w:szCs w:val="28"/>
          <w:lang w:eastAsia="ru-RU"/>
        </w:rPr>
        <w:t>6 «Б»</w:t>
      </w:r>
      <w:r w:rsidRPr="000A62C4">
        <w:rPr>
          <w:rFonts w:ascii="Times New Roman" w:eastAsia="DejaVu Sans" w:hAnsi="Times New Roman"/>
          <w:bCs/>
          <w:kern w:val="2"/>
          <w:sz w:val="28"/>
          <w:szCs w:val="28"/>
          <w:lang w:eastAsia="ru-RU"/>
        </w:rPr>
        <w:t xml:space="preserve"> класс</w:t>
      </w:r>
      <w:r w:rsidRPr="000A62C4">
        <w:rPr>
          <w:rFonts w:ascii="Times New Roman" w:eastAsia="DejaVu Sans" w:hAnsi="Times New Roman"/>
          <w:bCs/>
          <w:kern w:val="2"/>
          <w:sz w:val="28"/>
          <w:szCs w:val="28"/>
          <w:lang w:eastAsia="ru-RU"/>
        </w:rPr>
        <w:t>а</w:t>
      </w:r>
      <w:r w:rsidRPr="000A62C4">
        <w:rPr>
          <w:rFonts w:ascii="Times New Roman" w:eastAsia="DejaVu Sans" w:hAnsi="Times New Roman"/>
          <w:bCs/>
          <w:kern w:val="2"/>
          <w:sz w:val="28"/>
          <w:szCs w:val="28"/>
          <w:lang w:eastAsia="ru-RU"/>
        </w:rPr>
        <w:t xml:space="preserve">, имеющие низкую мотивацию к приобретению </w:t>
      </w:r>
      <w:proofErr w:type="gramStart"/>
      <w:r w:rsidRPr="000A62C4">
        <w:rPr>
          <w:rFonts w:ascii="Times New Roman" w:eastAsia="DejaVu Sans" w:hAnsi="Times New Roman"/>
          <w:bCs/>
          <w:kern w:val="2"/>
          <w:sz w:val="28"/>
          <w:szCs w:val="28"/>
          <w:lang w:eastAsia="ru-RU"/>
        </w:rPr>
        <w:t>знаний,  несерьезное</w:t>
      </w:r>
      <w:proofErr w:type="gramEnd"/>
      <w:r w:rsidRPr="000A62C4">
        <w:rPr>
          <w:rFonts w:ascii="Times New Roman" w:eastAsia="DejaVu Sans" w:hAnsi="Times New Roman"/>
          <w:bCs/>
          <w:kern w:val="2"/>
          <w:sz w:val="28"/>
          <w:szCs w:val="28"/>
          <w:lang w:eastAsia="ru-RU"/>
        </w:rPr>
        <w:t xml:space="preserve"> отношение к учебе и подготовке домашних заданий, где основная оценка по предметам – «3».</w:t>
      </w:r>
    </w:p>
    <w:p w14:paraId="3EDBFE2D" w14:textId="77777777" w:rsidR="001F2EBB" w:rsidRPr="006410C0" w:rsidRDefault="001F2EBB" w:rsidP="001F2EB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0C0">
        <w:rPr>
          <w:rFonts w:ascii="Times New Roman" w:hAnsi="Times New Roman"/>
          <w:b/>
          <w:bCs/>
          <w:sz w:val="28"/>
          <w:szCs w:val="28"/>
        </w:rPr>
        <w:t xml:space="preserve">Качество знаний по </w:t>
      </w:r>
      <w:r>
        <w:rPr>
          <w:rFonts w:ascii="Times New Roman" w:hAnsi="Times New Roman"/>
          <w:b/>
          <w:bCs/>
          <w:sz w:val="28"/>
          <w:szCs w:val="28"/>
        </w:rPr>
        <w:t xml:space="preserve">основной </w:t>
      </w:r>
      <w:r w:rsidRPr="006410C0">
        <w:rPr>
          <w:rFonts w:ascii="Times New Roman" w:hAnsi="Times New Roman"/>
          <w:b/>
          <w:bCs/>
          <w:sz w:val="28"/>
          <w:szCs w:val="28"/>
        </w:rPr>
        <w:t>школе:</w:t>
      </w:r>
    </w:p>
    <w:tbl>
      <w:tblPr>
        <w:tblW w:w="9923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212"/>
        <w:gridCol w:w="1608"/>
        <w:gridCol w:w="2268"/>
        <w:gridCol w:w="2835"/>
      </w:tblGrid>
      <w:tr w:rsidR="001F2EBB" w:rsidRPr="00C31BF8" w14:paraId="7A58D20A" w14:textId="77777777" w:rsidTr="002C17C9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2C982" w14:textId="77777777" w:rsidR="001F2EBB" w:rsidRPr="00C34C8E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C8E">
              <w:rPr>
                <w:rFonts w:ascii="Times New Roman" w:hAnsi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94CCE" w14:textId="77777777" w:rsidR="001F2EBB" w:rsidRPr="00C34C8E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C8E">
              <w:rPr>
                <w:rFonts w:ascii="Times New Roman" w:hAnsi="Times New Roman"/>
                <w:bCs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446BE" w14:textId="77777777" w:rsidR="001F2EBB" w:rsidRPr="00C34C8E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Выше или ниже показателя по школе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A9A93" w14:textId="77777777" w:rsidR="001F2EBB" w:rsidRPr="00C34C8E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C8E">
              <w:rPr>
                <w:rFonts w:ascii="Times New Roman" w:hAnsi="Times New Roman"/>
                <w:bCs/>
                <w:sz w:val="28"/>
                <w:szCs w:val="28"/>
              </w:rPr>
              <w:t>Классный руководитель</w:t>
            </w:r>
          </w:p>
        </w:tc>
      </w:tr>
      <w:tr w:rsidR="001F2EBB" w:rsidRPr="00C31BF8" w14:paraId="2F117F62" w14:textId="77777777" w:rsidTr="002C17C9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7EC544" w14:textId="77777777" w:rsidR="001F2EBB" w:rsidRPr="00C31BF8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629073" w14:textId="3D8C42A3" w:rsidR="001F2EBB" w:rsidRPr="00C31BF8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31BF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C884E" w14:textId="77777777" w:rsidR="001F2EBB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61432" w14:textId="77777777" w:rsidR="001F2EBB" w:rsidRPr="00C31BF8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Туаева Л.Ю.</w:t>
            </w:r>
          </w:p>
        </w:tc>
      </w:tr>
      <w:tr w:rsidR="001F2EBB" w:rsidRPr="00C31BF8" w14:paraId="205047AC" w14:textId="77777777" w:rsidTr="002C17C9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509570" w14:textId="77777777" w:rsidR="001F2EBB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81C46D" w14:textId="3E0675B9" w:rsidR="001F2EBB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9622A" w14:textId="77777777" w:rsidR="001F2EBB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7B38F" w14:textId="0A4A0AD2" w:rsidR="001F2EBB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Мамедова О.А.</w:t>
            </w:r>
          </w:p>
        </w:tc>
      </w:tr>
      <w:tr w:rsidR="001F2EBB" w:rsidRPr="00C31BF8" w14:paraId="3AEA69E7" w14:textId="77777777" w:rsidTr="002C17C9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DA5957" w14:textId="77777777" w:rsidR="001F2EBB" w:rsidRPr="00C31BF8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В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23FDD" w14:textId="12884B8C" w:rsidR="001F2EBB" w:rsidRPr="00C31BF8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8D248" w14:textId="390EEAD4" w:rsidR="001F2EBB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7FB90" w14:textId="77777777" w:rsidR="001F2EBB" w:rsidRPr="00C31BF8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Хаджиева М.А</w:t>
            </w:r>
          </w:p>
        </w:tc>
      </w:tr>
      <w:tr w:rsidR="001F2EBB" w:rsidRPr="00C31BF8" w14:paraId="7A3F521A" w14:textId="77777777" w:rsidTr="002C17C9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8B4C" w14:textId="77777777" w:rsidR="001F2EBB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05CE48" w14:textId="1F3FE7B8" w:rsidR="001F2EBB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77AAB" w14:textId="77777777" w:rsidR="001F2EBB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9DC25" w14:textId="77777777" w:rsidR="001F2EBB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Э.П.</w:t>
            </w:r>
          </w:p>
        </w:tc>
      </w:tr>
      <w:tr w:rsidR="001F2EBB" w:rsidRPr="00C31BF8" w14:paraId="304C44D6" w14:textId="77777777" w:rsidTr="002C17C9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3DA767" w14:textId="77777777" w:rsidR="001F2EBB" w:rsidRPr="00C31BF8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4C1347" w14:textId="35D1BB4B" w:rsidR="001F2EBB" w:rsidRPr="00C31BF8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C641C" w14:textId="1AE9F71C" w:rsidR="001F2EBB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94D6E" w14:textId="77777777" w:rsidR="001F2EBB" w:rsidRPr="00C31BF8" w:rsidRDefault="001F2EBB" w:rsidP="002C17C9">
            <w:pPr>
              <w:pStyle w:val="a6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И.В.</w:t>
            </w:r>
          </w:p>
        </w:tc>
      </w:tr>
    </w:tbl>
    <w:p w14:paraId="78F99157" w14:textId="77777777" w:rsidR="001F2EBB" w:rsidRDefault="001F2EBB" w:rsidP="001F2EBB">
      <w:pPr>
        <w:spacing w:after="0" w:line="360" w:lineRule="auto"/>
        <w:ind w:left="-567" w:firstLine="567"/>
        <w:contextualSpacing/>
        <w:rPr>
          <w:rStyle w:val="c5"/>
          <w:rFonts w:ascii="Times New Roman" w:hAnsi="Times New Roman"/>
          <w:color w:val="000000"/>
          <w:sz w:val="28"/>
          <w:szCs w:val="28"/>
        </w:rPr>
      </w:pPr>
    </w:p>
    <w:p w14:paraId="0B55A150" w14:textId="77777777" w:rsidR="001F2EBB" w:rsidRDefault="001F2EBB" w:rsidP="001F2EBB">
      <w:pPr>
        <w:spacing w:after="0" w:line="360" w:lineRule="auto"/>
        <w:ind w:left="-567" w:firstLine="567"/>
        <w:contextualSpacing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Заместителем директора по УВР Федоровой О.Е. были посещены уроки с целью наблюдения за процессом обучения в период адаптации:</w:t>
      </w:r>
    </w:p>
    <w:p w14:paraId="6F1A2D29" w14:textId="77777777" w:rsidR="001F2EBB" w:rsidRDefault="001F2EBB" w:rsidP="001F2EBB">
      <w:pPr>
        <w:pStyle w:val="a7"/>
        <w:numPr>
          <w:ilvl w:val="0"/>
          <w:numId w:val="2"/>
        </w:numPr>
        <w:spacing w:after="0" w:line="360" w:lineRule="auto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16.09.19 – урок истории, учитель 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</w:rPr>
        <w:t>Хурумов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rFonts w:ascii="Times New Roman" w:hAnsi="Times New Roman"/>
          <w:color w:val="000000"/>
          <w:sz w:val="28"/>
          <w:szCs w:val="28"/>
        </w:rPr>
        <w:t>Д.Г. ,</w:t>
      </w:r>
      <w:proofErr w:type="gramEnd"/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5 «Б»</w:t>
      </w:r>
    </w:p>
    <w:p w14:paraId="5A437973" w14:textId="77777777" w:rsidR="001F2EBB" w:rsidRDefault="001F2EBB" w:rsidP="001F2EBB">
      <w:pPr>
        <w:pStyle w:val="a7"/>
        <w:numPr>
          <w:ilvl w:val="0"/>
          <w:numId w:val="2"/>
        </w:numPr>
        <w:spacing w:after="0" w:line="360" w:lineRule="auto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17.09.19 урок биологии, учитель 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</w:rPr>
        <w:t>Дзестелова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Р.А., 6 «А»</w:t>
      </w:r>
    </w:p>
    <w:p w14:paraId="69971ED8" w14:textId="77777777" w:rsidR="001F2EBB" w:rsidRDefault="001F2EBB" w:rsidP="001F2EBB">
      <w:pPr>
        <w:pStyle w:val="a7"/>
        <w:numPr>
          <w:ilvl w:val="0"/>
          <w:numId w:val="2"/>
        </w:numPr>
        <w:spacing w:after="0" w:line="360" w:lineRule="auto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19.09.19 – урок русского языка, учитель Хаджиева М.А., 5 «В»</w:t>
      </w:r>
    </w:p>
    <w:p w14:paraId="65873E26" w14:textId="77777777" w:rsidR="001F2EBB" w:rsidRDefault="001F2EBB" w:rsidP="001F2EBB">
      <w:pPr>
        <w:pStyle w:val="a7"/>
        <w:numPr>
          <w:ilvl w:val="0"/>
          <w:numId w:val="2"/>
        </w:numPr>
        <w:spacing w:after="0" w:line="360" w:lineRule="auto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28.09.19 – урок математики, учитель Токарева И.В. 6 «Б»</w:t>
      </w:r>
    </w:p>
    <w:p w14:paraId="10683769" w14:textId="77777777" w:rsidR="001F2EBB" w:rsidRDefault="001F2EBB" w:rsidP="001F2EBB">
      <w:pPr>
        <w:pStyle w:val="a7"/>
        <w:numPr>
          <w:ilvl w:val="0"/>
          <w:numId w:val="2"/>
        </w:numPr>
        <w:spacing w:after="0" w:line="360" w:lineRule="auto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03.10.19 урок географии, учитель 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</w:rPr>
        <w:t>Кадацкая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rFonts w:ascii="Times New Roman" w:hAnsi="Times New Roman"/>
          <w:color w:val="000000"/>
          <w:sz w:val="28"/>
          <w:szCs w:val="28"/>
        </w:rPr>
        <w:t>Н.В. .</w:t>
      </w:r>
      <w:proofErr w:type="gramEnd"/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5 «А»</w:t>
      </w:r>
    </w:p>
    <w:p w14:paraId="09227770" w14:textId="77777777" w:rsidR="001F2EBB" w:rsidRDefault="001F2EBB" w:rsidP="001F2EBB">
      <w:pPr>
        <w:pStyle w:val="a7"/>
        <w:numPr>
          <w:ilvl w:val="0"/>
          <w:numId w:val="2"/>
        </w:numPr>
        <w:spacing w:after="0" w:line="360" w:lineRule="auto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11.10.19 – урок математики, учитель Пожидаева О.Ю., 5 «А»</w:t>
      </w:r>
    </w:p>
    <w:p w14:paraId="0A4CB153" w14:textId="77777777" w:rsidR="001F2EBB" w:rsidRPr="00EF12F9" w:rsidRDefault="001F2EBB" w:rsidP="001F2EBB">
      <w:pPr>
        <w:pStyle w:val="a7"/>
        <w:numPr>
          <w:ilvl w:val="0"/>
          <w:numId w:val="2"/>
        </w:numPr>
        <w:spacing w:after="0" w:line="360" w:lineRule="auto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21.09.19 – урок технологии, учитель Лященко Е.П., 5 В</w:t>
      </w:r>
    </w:p>
    <w:p w14:paraId="3B3B6205" w14:textId="77777777" w:rsidR="001F2EBB" w:rsidRDefault="001F2EBB" w:rsidP="001F2EBB">
      <w:pPr>
        <w:spacing w:after="0" w:line="360" w:lineRule="auto"/>
        <w:ind w:firstLine="708"/>
        <w:contextualSpacing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(см. Тетрадь посещения уроков)</w:t>
      </w:r>
    </w:p>
    <w:p w14:paraId="702C1B60" w14:textId="2B4CF839" w:rsidR="001F2EBB" w:rsidRDefault="001F2EBB" w:rsidP="001F2EBB">
      <w:pPr>
        <w:spacing w:after="0" w:line="360" w:lineRule="auto"/>
        <w:ind w:firstLine="708"/>
        <w:contextualSpacing/>
        <w:rPr>
          <w:rStyle w:val="c5"/>
          <w:rFonts w:ascii="Times New Roman" w:hAnsi="Times New Roman"/>
          <w:color w:val="000000"/>
          <w:sz w:val="28"/>
          <w:szCs w:val="28"/>
        </w:rPr>
      </w:pPr>
      <w:r w:rsidRPr="00696C31">
        <w:rPr>
          <w:rStyle w:val="c5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о второй</w:t>
      </w:r>
      <w:r w:rsidRPr="00696C31">
        <w:rPr>
          <w:rStyle w:val="c5"/>
          <w:rFonts w:ascii="Times New Roman" w:hAnsi="Times New Roman"/>
          <w:color w:val="000000"/>
          <w:sz w:val="28"/>
          <w:szCs w:val="28"/>
        </w:rPr>
        <w:t xml:space="preserve"> четверти согласно плану внутришкольного контроля были </w:t>
      </w:r>
      <w:proofErr w:type="gramStart"/>
      <w:r w:rsidRPr="00696C31">
        <w:rPr>
          <w:rStyle w:val="c5"/>
          <w:rFonts w:ascii="Times New Roman" w:hAnsi="Times New Roman"/>
          <w:color w:val="000000"/>
          <w:sz w:val="28"/>
          <w:szCs w:val="28"/>
        </w:rPr>
        <w:t>проверены  следующие</w:t>
      </w:r>
      <w:proofErr w:type="gramEnd"/>
      <w:r w:rsidRPr="00696C31">
        <w:rPr>
          <w:rStyle w:val="c5"/>
          <w:rFonts w:ascii="Times New Roman" w:hAnsi="Times New Roman"/>
          <w:color w:val="000000"/>
          <w:sz w:val="28"/>
          <w:szCs w:val="28"/>
        </w:rPr>
        <w:t xml:space="preserve"> документы:</w:t>
      </w:r>
    </w:p>
    <w:p w14:paraId="67232F9A" w14:textId="77777777" w:rsidR="001F2EBB" w:rsidRPr="008D2575" w:rsidRDefault="001F2EBB" w:rsidP="001F2EBB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696C31">
        <w:rPr>
          <w:rStyle w:val="c5"/>
          <w:rFonts w:ascii="Times New Roman" w:hAnsi="Times New Roman"/>
          <w:color w:val="000000"/>
          <w:sz w:val="28"/>
          <w:szCs w:val="28"/>
        </w:rPr>
        <w:t xml:space="preserve">- своевременное заполнение </w:t>
      </w:r>
      <w:proofErr w:type="spellStart"/>
      <w:r w:rsidRPr="00696C31">
        <w:rPr>
          <w:rStyle w:val="c5"/>
          <w:rFonts w:ascii="Times New Roman" w:hAnsi="Times New Roman"/>
          <w:color w:val="000000"/>
          <w:sz w:val="28"/>
          <w:szCs w:val="28"/>
        </w:rPr>
        <w:t>Дневника.ру</w:t>
      </w:r>
      <w:proofErr w:type="spellEnd"/>
      <w:proofErr w:type="gramStart"/>
      <w:r w:rsidRPr="00696C31">
        <w:rPr>
          <w:rStyle w:val="c5"/>
          <w:rFonts w:ascii="Times New Roman" w:hAnsi="Times New Roman"/>
          <w:color w:val="000000"/>
          <w:sz w:val="28"/>
          <w:szCs w:val="28"/>
        </w:rPr>
        <w:t>,  планы</w:t>
      </w:r>
      <w:proofErr w:type="gramEnd"/>
      <w:r w:rsidRPr="00696C31">
        <w:rPr>
          <w:rStyle w:val="c5"/>
          <w:rFonts w:ascii="Times New Roman" w:hAnsi="Times New Roman"/>
          <w:color w:val="000000"/>
          <w:sz w:val="28"/>
          <w:szCs w:val="28"/>
        </w:rPr>
        <w:t xml:space="preserve"> работы кабинетов, рабочие программы педагогов, тематическое планирование по предметам, технологические карты уроков.  (справка)</w:t>
      </w:r>
    </w:p>
    <w:p w14:paraId="743292FC" w14:textId="2E4B10D7" w:rsidR="001F2EBB" w:rsidRDefault="001F2EBB" w:rsidP="001F2EBB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rFonts w:eastAsia="DejaVu Sans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отслеживания результатов обучения были проведены в конце </w:t>
      </w:r>
      <w:r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четверти </w:t>
      </w:r>
      <w:r>
        <w:rPr>
          <w:rStyle w:val="c5"/>
          <w:rFonts w:eastAsia="DejaVu Sans"/>
          <w:color w:val="000000"/>
          <w:sz w:val="28"/>
          <w:szCs w:val="28"/>
        </w:rPr>
        <w:t>контрольные</w:t>
      </w:r>
      <w:r w:rsidRPr="00696C31">
        <w:rPr>
          <w:rStyle w:val="c5"/>
          <w:rFonts w:eastAsia="DejaVu Sans"/>
          <w:color w:val="000000"/>
          <w:sz w:val="28"/>
          <w:szCs w:val="28"/>
        </w:rPr>
        <w:t xml:space="preserve"> срезы знаний по русскому языку и математике</w:t>
      </w:r>
      <w:r>
        <w:rPr>
          <w:rStyle w:val="c5"/>
          <w:rFonts w:eastAsia="DejaVu Sans"/>
          <w:color w:val="000000"/>
          <w:sz w:val="28"/>
          <w:szCs w:val="28"/>
        </w:rPr>
        <w:t>.</w:t>
      </w:r>
    </w:p>
    <w:p w14:paraId="76EBD98F" w14:textId="77777777" w:rsidR="001F2EBB" w:rsidRDefault="001F2EBB" w:rsidP="001F2EBB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5"/>
          <w:rFonts w:eastAsia="DejaVu Sans"/>
          <w:b/>
          <w:color w:val="000000"/>
          <w:sz w:val="28"/>
          <w:szCs w:val="28"/>
        </w:rPr>
      </w:pPr>
    </w:p>
    <w:p w14:paraId="0B8E8F92" w14:textId="0C468744" w:rsidR="001F2EBB" w:rsidRDefault="001F2EBB" w:rsidP="001F2EBB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5"/>
          <w:rFonts w:eastAsia="DejaVu Sans"/>
          <w:b/>
          <w:color w:val="000000"/>
          <w:sz w:val="28"/>
          <w:szCs w:val="28"/>
        </w:rPr>
      </w:pPr>
      <w:r w:rsidRPr="00DE0A15">
        <w:rPr>
          <w:rStyle w:val="c5"/>
          <w:rFonts w:eastAsia="DejaVu Sans"/>
          <w:b/>
          <w:color w:val="000000"/>
          <w:sz w:val="28"/>
          <w:szCs w:val="28"/>
        </w:rPr>
        <w:t>Русский язык</w:t>
      </w:r>
    </w:p>
    <w:p w14:paraId="441CC258" w14:textId="77777777" w:rsidR="001F2EBB" w:rsidRDefault="001F2EBB" w:rsidP="001F2E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работ:</w:t>
      </w:r>
    </w:p>
    <w:tbl>
      <w:tblPr>
        <w:tblStyle w:val="a8"/>
        <w:tblW w:w="10207" w:type="dxa"/>
        <w:tblInd w:w="-714" w:type="dxa"/>
        <w:tblLook w:val="04A0" w:firstRow="1" w:lastRow="0" w:firstColumn="1" w:lastColumn="0" w:noHBand="0" w:noVBand="1"/>
      </w:tblPr>
      <w:tblGrid>
        <w:gridCol w:w="1093"/>
        <w:gridCol w:w="696"/>
        <w:gridCol w:w="1393"/>
        <w:gridCol w:w="1437"/>
        <w:gridCol w:w="712"/>
        <w:gridCol w:w="672"/>
        <w:gridCol w:w="871"/>
        <w:gridCol w:w="740"/>
        <w:gridCol w:w="697"/>
        <w:gridCol w:w="804"/>
        <w:gridCol w:w="1092"/>
      </w:tblGrid>
      <w:tr w:rsidR="00265E1F" w14:paraId="7AFEF484" w14:textId="77777777" w:rsidTr="00265E1F">
        <w:trPr>
          <w:trHeight w:val="917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7918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605D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B709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B9A7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Справились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E5EE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справились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A006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C160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Справились на «4» и «5»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4662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Безошибочные</w:t>
            </w:r>
          </w:p>
        </w:tc>
      </w:tr>
      <w:tr w:rsidR="00265E1F" w14:paraId="75F6FDE9" w14:textId="77777777" w:rsidTr="00265E1F">
        <w:trPr>
          <w:trHeight w:val="627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60C5" w14:textId="77777777" w:rsidR="001F2EBB" w:rsidRDefault="001F2EBB" w:rsidP="002C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1FF0" w14:textId="77777777" w:rsidR="001F2EBB" w:rsidRDefault="001F2EBB" w:rsidP="002C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00C6" w14:textId="77777777" w:rsidR="001F2EBB" w:rsidRDefault="001F2EBB" w:rsidP="002C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6374" w14:textId="77777777" w:rsidR="001F2EBB" w:rsidRDefault="001F2EBB" w:rsidP="002C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2378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93A0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4395" w14:textId="77777777" w:rsidR="001F2EBB" w:rsidRDefault="001F2EBB" w:rsidP="002C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7887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C53C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61BF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92C9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5E1F" w14:paraId="2E071946" w14:textId="77777777" w:rsidTr="00265E1F">
        <w:trPr>
          <w:trHeight w:val="2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CC22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EAD3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7C83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A1F5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EAEE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6567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226A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4267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5A08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E555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49C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265E1F" w14:paraId="2D3187B6" w14:textId="77777777" w:rsidTr="00265E1F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5989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C511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1763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EE55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03A6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F029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54A5" w14:textId="77777777" w:rsidR="001F2EBB" w:rsidRDefault="001F2EBB" w:rsidP="002C17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3287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5729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8BDF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CAE4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265E1F" w14:paraId="22D41DFF" w14:textId="77777777" w:rsidTr="00265E1F">
        <w:trPr>
          <w:trHeight w:val="3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26C2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D1EB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FE5D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EF09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D70D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030F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4185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7ACF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BD4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0BB0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FFFC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265E1F" w14:paraId="383624CE" w14:textId="77777777" w:rsidTr="00265E1F">
        <w:trPr>
          <w:trHeight w:val="2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82FF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55CB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0877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8E28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4E9B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3B05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F6D3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C57C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EECE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169F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BE09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265E1F" w14:paraId="6A4E745D" w14:textId="77777777" w:rsidTr="00265E1F">
        <w:trPr>
          <w:trHeight w:val="3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BBE5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77C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5233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35A3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7028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5C03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C2BF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FA33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1DB7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CF40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6E98" w14:textId="77777777" w:rsidR="001F2EBB" w:rsidRDefault="001F2EBB" w:rsidP="002C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12.5%</w:t>
            </w:r>
          </w:p>
        </w:tc>
      </w:tr>
    </w:tbl>
    <w:p w14:paraId="5ED307FF" w14:textId="77777777" w:rsidR="001F2EBB" w:rsidRDefault="001F2EBB" w:rsidP="001F2EBB">
      <w:pPr>
        <w:spacing w:after="0"/>
      </w:pPr>
    </w:p>
    <w:p w14:paraId="60E6B746" w14:textId="77777777" w:rsidR="001F2EBB" w:rsidRDefault="001F2EBB" w:rsidP="001F2EB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результаты качества- 5 Б, 5А</w:t>
      </w:r>
    </w:p>
    <w:p w14:paraId="0E11D904" w14:textId="77777777" w:rsidR="001F2EBB" w:rsidRDefault="001F2EBB" w:rsidP="001F2EB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Низкие результаты качества- 6 А</w:t>
      </w:r>
    </w:p>
    <w:p w14:paraId="5DBF2719" w14:textId="77777777" w:rsidR="001F2EBB" w:rsidRDefault="001F2EBB" w:rsidP="001F2EB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Низкие результаты по безошибочным работам- 6 А</w:t>
      </w:r>
    </w:p>
    <w:p w14:paraId="08BFE0B9" w14:textId="6BE3FC39" w:rsidR="001F2EBB" w:rsidRPr="00DE0A15" w:rsidRDefault="00265E1F" w:rsidP="001F2EBB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5"/>
          <w:rFonts w:eastAsia="DejaVu Sans"/>
          <w:b/>
          <w:color w:val="000000"/>
          <w:sz w:val="28"/>
          <w:szCs w:val="28"/>
        </w:rPr>
      </w:pPr>
      <w:r>
        <w:rPr>
          <w:rStyle w:val="c5"/>
          <w:rFonts w:eastAsia="DejaVu Sans"/>
          <w:b/>
          <w:color w:val="000000"/>
          <w:sz w:val="28"/>
          <w:szCs w:val="28"/>
        </w:rPr>
        <w:t>Математика</w:t>
      </w:r>
    </w:p>
    <w:tbl>
      <w:tblPr>
        <w:tblStyle w:val="a8"/>
        <w:tblW w:w="9924" w:type="dxa"/>
        <w:tblInd w:w="-431" w:type="dxa"/>
        <w:tblLook w:val="04A0" w:firstRow="1" w:lastRow="0" w:firstColumn="1" w:lastColumn="0" w:noHBand="0" w:noVBand="1"/>
      </w:tblPr>
      <w:tblGrid>
        <w:gridCol w:w="1172"/>
        <w:gridCol w:w="661"/>
        <w:gridCol w:w="1279"/>
        <w:gridCol w:w="1321"/>
        <w:gridCol w:w="677"/>
        <w:gridCol w:w="620"/>
        <w:gridCol w:w="974"/>
        <w:gridCol w:w="661"/>
        <w:gridCol w:w="764"/>
        <w:gridCol w:w="883"/>
        <w:gridCol w:w="912"/>
      </w:tblGrid>
      <w:tr w:rsidR="00265E1F" w14:paraId="43E1E0D1" w14:textId="77777777" w:rsidTr="00265E1F"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6FF6" w14:textId="77777777" w:rsidR="00265E1F" w:rsidRDefault="00265E1F" w:rsidP="002C17C9">
            <w:pPr>
              <w:spacing w:line="240" w:lineRule="auto"/>
            </w:pPr>
            <w:r>
              <w:t>Класс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069D" w14:textId="77777777" w:rsidR="00265E1F" w:rsidRDefault="00265E1F" w:rsidP="002C17C9">
            <w:pPr>
              <w:spacing w:line="240" w:lineRule="auto"/>
            </w:pPr>
            <w:r>
              <w:t>Кол-во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6B21" w14:textId="77777777" w:rsidR="00265E1F" w:rsidRDefault="00265E1F" w:rsidP="002C17C9">
            <w:pPr>
              <w:spacing w:line="240" w:lineRule="auto"/>
            </w:pPr>
            <w:r>
              <w:t>Выполняли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D6BC" w14:textId="77777777" w:rsidR="00265E1F" w:rsidRDefault="00265E1F" w:rsidP="002C17C9">
            <w:pPr>
              <w:spacing w:line="240" w:lineRule="auto"/>
            </w:pPr>
            <w:r>
              <w:t>Справились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CCFA" w14:textId="77777777" w:rsidR="00265E1F" w:rsidRDefault="00265E1F" w:rsidP="002C17C9">
            <w:pPr>
              <w:spacing w:line="240" w:lineRule="auto"/>
            </w:pPr>
            <w:r>
              <w:t>Не справились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7521" w14:textId="77777777" w:rsidR="00265E1F" w:rsidRDefault="00265E1F" w:rsidP="002C17C9">
            <w:pPr>
              <w:spacing w:line="240" w:lineRule="auto"/>
            </w:pPr>
            <w:r>
              <w:t>% успев-</w:t>
            </w:r>
            <w:proofErr w:type="spellStart"/>
            <w:r>
              <w:t>сти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3273" w14:textId="77777777" w:rsidR="00265E1F" w:rsidRDefault="00265E1F" w:rsidP="002C17C9">
            <w:pPr>
              <w:spacing w:line="240" w:lineRule="auto"/>
            </w:pPr>
            <w:r>
              <w:t>Справились на «4» и «5»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6036" w14:textId="77777777" w:rsidR="00265E1F" w:rsidRDefault="00265E1F" w:rsidP="002C17C9">
            <w:pPr>
              <w:spacing w:line="240" w:lineRule="auto"/>
            </w:pPr>
            <w:r>
              <w:t>Безошибочные</w:t>
            </w:r>
          </w:p>
        </w:tc>
      </w:tr>
      <w:tr w:rsidR="00265E1F" w14:paraId="787F228F" w14:textId="77777777" w:rsidTr="00265E1F"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8CAA" w14:textId="77777777" w:rsidR="00265E1F" w:rsidRDefault="00265E1F" w:rsidP="002C17C9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2E53" w14:textId="77777777" w:rsidR="00265E1F" w:rsidRDefault="00265E1F" w:rsidP="002C17C9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F474" w14:textId="77777777" w:rsidR="00265E1F" w:rsidRDefault="00265E1F" w:rsidP="002C17C9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D8DD" w14:textId="77777777" w:rsidR="00265E1F" w:rsidRDefault="00265E1F" w:rsidP="002C17C9">
            <w:pPr>
              <w:spacing w:line="240" w:lineRule="auto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5E25" w14:textId="77777777" w:rsidR="00265E1F" w:rsidRDefault="00265E1F" w:rsidP="002C17C9">
            <w:pPr>
              <w:spacing w:line="240" w:lineRule="auto"/>
            </w:pPr>
            <w:r>
              <w:t>Кол-во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6C55" w14:textId="77777777" w:rsidR="00265E1F" w:rsidRDefault="00265E1F" w:rsidP="002C17C9">
            <w:pPr>
              <w:spacing w:line="240" w:lineRule="auto"/>
            </w:pPr>
            <w: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F03E" w14:textId="77777777" w:rsidR="00265E1F" w:rsidRDefault="00265E1F" w:rsidP="002C17C9">
            <w:pPr>
              <w:spacing w:line="24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3B90" w14:textId="77777777" w:rsidR="00265E1F" w:rsidRDefault="00265E1F" w:rsidP="002C17C9">
            <w:pPr>
              <w:spacing w:line="240" w:lineRule="auto"/>
            </w:pPr>
            <w:r>
              <w:t>Кол-во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D044" w14:textId="77777777" w:rsidR="00265E1F" w:rsidRDefault="00265E1F" w:rsidP="002C17C9">
            <w:pPr>
              <w:spacing w:line="240" w:lineRule="auto"/>
            </w:pPr>
            <w: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8915" w14:textId="77777777" w:rsidR="00265E1F" w:rsidRDefault="00265E1F" w:rsidP="002C17C9">
            <w:pPr>
              <w:spacing w:line="240" w:lineRule="auto"/>
            </w:pPr>
            <w:r>
              <w:t>Кол-во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D64E" w14:textId="77777777" w:rsidR="00265E1F" w:rsidRDefault="00265E1F" w:rsidP="002C17C9">
            <w:pPr>
              <w:spacing w:line="240" w:lineRule="auto"/>
            </w:pPr>
            <w:r>
              <w:t>%</w:t>
            </w:r>
          </w:p>
        </w:tc>
      </w:tr>
      <w:tr w:rsidR="00265E1F" w14:paraId="77CCFA94" w14:textId="77777777" w:rsidTr="00265E1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B8F1" w14:textId="77777777" w:rsidR="00265E1F" w:rsidRDefault="00265E1F" w:rsidP="002C17C9">
            <w:pPr>
              <w:spacing w:line="240" w:lineRule="auto"/>
            </w:pPr>
            <w:r>
              <w:t>5 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CC17" w14:textId="77777777" w:rsidR="00265E1F" w:rsidRDefault="00265E1F" w:rsidP="002C17C9">
            <w:pPr>
              <w:spacing w:line="240" w:lineRule="auto"/>
            </w:pPr>
            <w:r>
              <w:t>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86B1" w14:textId="77777777" w:rsidR="00265E1F" w:rsidRDefault="00265E1F" w:rsidP="002C17C9">
            <w:pPr>
              <w:spacing w:line="240" w:lineRule="auto"/>
            </w:pPr>
            <w:r>
              <w:t>29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0334" w14:textId="77777777" w:rsidR="00265E1F" w:rsidRDefault="00265E1F" w:rsidP="002C17C9">
            <w:pPr>
              <w:spacing w:line="240" w:lineRule="auto"/>
            </w:pPr>
            <w: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9FA1" w14:textId="77777777" w:rsidR="00265E1F" w:rsidRDefault="00265E1F" w:rsidP="002C17C9">
            <w:pPr>
              <w:spacing w:line="240" w:lineRule="auto"/>
            </w:pPr>
            <w: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D71A" w14:textId="77777777" w:rsidR="00265E1F" w:rsidRDefault="00265E1F" w:rsidP="002C17C9">
            <w:pPr>
              <w:spacing w:line="240" w:lineRule="auto"/>
            </w:pPr>
            <w:r>
              <w:t>7%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E4B4" w14:textId="77777777" w:rsidR="00265E1F" w:rsidRDefault="00265E1F" w:rsidP="002C17C9">
            <w:pPr>
              <w:spacing w:line="240" w:lineRule="auto"/>
            </w:pPr>
            <w:r>
              <w:t>93%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8237" w14:textId="77777777" w:rsidR="00265E1F" w:rsidRDefault="00265E1F" w:rsidP="002C17C9">
            <w:pPr>
              <w:spacing w:line="240" w:lineRule="auto"/>
            </w:pPr>
            <w: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53FF" w14:textId="77777777" w:rsidR="00265E1F" w:rsidRDefault="00265E1F" w:rsidP="002C17C9">
            <w:pPr>
              <w:spacing w:line="240" w:lineRule="auto"/>
            </w:pPr>
            <w:r>
              <w:t>65.5%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1336" w14:textId="77777777" w:rsidR="00265E1F" w:rsidRDefault="00265E1F" w:rsidP="002C17C9">
            <w:pPr>
              <w:spacing w:line="240" w:lineRule="auto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D395" w14:textId="77777777" w:rsidR="00265E1F" w:rsidRDefault="00265E1F" w:rsidP="002C17C9">
            <w:pPr>
              <w:spacing w:line="240" w:lineRule="auto"/>
            </w:pPr>
            <w:r>
              <w:t>34.5%</w:t>
            </w:r>
          </w:p>
        </w:tc>
      </w:tr>
      <w:tr w:rsidR="00265E1F" w14:paraId="600BB8F4" w14:textId="77777777" w:rsidTr="00265E1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FED9" w14:textId="77777777" w:rsidR="00265E1F" w:rsidRDefault="00265E1F" w:rsidP="002C17C9">
            <w:pPr>
              <w:spacing w:line="240" w:lineRule="auto"/>
            </w:pPr>
            <w:r>
              <w:t>5 Б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80B5" w14:textId="77777777" w:rsidR="00265E1F" w:rsidRDefault="00265E1F" w:rsidP="002C17C9">
            <w:pPr>
              <w:spacing w:line="240" w:lineRule="auto"/>
            </w:pPr>
            <w:r>
              <w:t>38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6A3B" w14:textId="77777777" w:rsidR="00265E1F" w:rsidRDefault="00265E1F" w:rsidP="002C17C9">
            <w:pPr>
              <w:spacing w:line="240" w:lineRule="auto"/>
            </w:pPr>
            <w:r>
              <w:t>33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4867" w14:textId="77777777" w:rsidR="00265E1F" w:rsidRDefault="00265E1F" w:rsidP="002C17C9">
            <w:pPr>
              <w:spacing w:line="240" w:lineRule="auto"/>
            </w:pPr>
            <w: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71A1" w14:textId="77777777" w:rsidR="00265E1F" w:rsidRDefault="00265E1F" w:rsidP="002C17C9">
            <w:pPr>
              <w:spacing w:line="240" w:lineRule="auto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2200" w14:textId="77777777" w:rsidR="00265E1F" w:rsidRDefault="00265E1F" w:rsidP="002C17C9">
            <w:pPr>
              <w:spacing w:line="240" w:lineRule="auto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4526" w14:textId="77777777" w:rsidR="00265E1F" w:rsidRDefault="00265E1F" w:rsidP="002C17C9">
            <w:pPr>
              <w:spacing w:line="240" w:lineRule="auto"/>
            </w:pPr>
            <w:r>
              <w:t>100%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930D" w14:textId="77777777" w:rsidR="00265E1F" w:rsidRDefault="00265E1F" w:rsidP="002C17C9">
            <w:pPr>
              <w:spacing w:line="240" w:lineRule="auto"/>
            </w:pPr>
            <w:r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482B" w14:textId="77777777" w:rsidR="00265E1F" w:rsidRDefault="00265E1F" w:rsidP="002C17C9">
            <w:pPr>
              <w:spacing w:line="240" w:lineRule="auto"/>
            </w:pPr>
            <w:r>
              <w:t>85%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6991" w14:textId="77777777" w:rsidR="00265E1F" w:rsidRDefault="00265E1F" w:rsidP="002C17C9">
            <w:pPr>
              <w:spacing w:line="240" w:lineRule="auto"/>
            </w:pPr>
            <w: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D89C" w14:textId="77777777" w:rsidR="00265E1F" w:rsidRDefault="00265E1F" w:rsidP="002C17C9">
            <w:pPr>
              <w:spacing w:line="240" w:lineRule="auto"/>
            </w:pPr>
            <w:r>
              <w:t>64%</w:t>
            </w:r>
          </w:p>
        </w:tc>
      </w:tr>
      <w:tr w:rsidR="00265E1F" w14:paraId="1DE48371" w14:textId="77777777" w:rsidTr="00265E1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5224" w14:textId="77777777" w:rsidR="00265E1F" w:rsidRDefault="00265E1F" w:rsidP="002C17C9">
            <w:pPr>
              <w:spacing w:line="240" w:lineRule="auto"/>
            </w:pPr>
            <w:r>
              <w:t>5 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FF54" w14:textId="77777777" w:rsidR="00265E1F" w:rsidRDefault="00265E1F" w:rsidP="002C17C9">
            <w:pPr>
              <w:spacing w:line="240" w:lineRule="auto"/>
            </w:pPr>
            <w:r>
              <w:t>38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0199" w14:textId="77777777" w:rsidR="00265E1F" w:rsidRDefault="00265E1F" w:rsidP="002C17C9">
            <w:pPr>
              <w:spacing w:line="240" w:lineRule="auto"/>
            </w:pPr>
            <w:r>
              <w:t>33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1A61" w14:textId="77777777" w:rsidR="00265E1F" w:rsidRDefault="00265E1F" w:rsidP="002C17C9">
            <w:pPr>
              <w:spacing w:line="240" w:lineRule="auto"/>
            </w:pPr>
            <w: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E63C" w14:textId="77777777" w:rsidR="00265E1F" w:rsidRDefault="00265E1F" w:rsidP="002C17C9">
            <w:pPr>
              <w:spacing w:line="240" w:lineRule="auto"/>
            </w:pPr>
            <w: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7453" w14:textId="77777777" w:rsidR="00265E1F" w:rsidRDefault="00265E1F" w:rsidP="002C17C9">
            <w:pPr>
              <w:spacing w:line="240" w:lineRule="auto"/>
            </w:pPr>
            <w:r>
              <w:t>9%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568A" w14:textId="77777777" w:rsidR="00265E1F" w:rsidRDefault="00265E1F" w:rsidP="002C17C9">
            <w:pPr>
              <w:spacing w:line="240" w:lineRule="auto"/>
            </w:pPr>
            <w:r>
              <w:t>91%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C36C" w14:textId="77777777" w:rsidR="00265E1F" w:rsidRDefault="00265E1F" w:rsidP="002C17C9">
            <w:pPr>
              <w:spacing w:line="240" w:lineRule="auto"/>
            </w:pPr>
            <w: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F787" w14:textId="77777777" w:rsidR="00265E1F" w:rsidRDefault="00265E1F" w:rsidP="002C17C9">
            <w:pPr>
              <w:spacing w:line="240" w:lineRule="auto"/>
            </w:pPr>
            <w:r>
              <w:t>64%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C219" w14:textId="77777777" w:rsidR="00265E1F" w:rsidRDefault="00265E1F" w:rsidP="002C17C9">
            <w:pPr>
              <w:spacing w:line="240" w:lineRule="auto"/>
            </w:pPr>
            <w: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FA93" w14:textId="77777777" w:rsidR="00265E1F" w:rsidRDefault="00265E1F" w:rsidP="002C17C9">
            <w:pPr>
              <w:spacing w:line="240" w:lineRule="auto"/>
            </w:pPr>
            <w:r>
              <w:t>27%</w:t>
            </w:r>
          </w:p>
        </w:tc>
      </w:tr>
      <w:tr w:rsidR="00265E1F" w14:paraId="4228C5AF" w14:textId="77777777" w:rsidTr="00265E1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35B4" w14:textId="77777777" w:rsidR="00265E1F" w:rsidRDefault="00265E1F" w:rsidP="002C17C9">
            <w:pPr>
              <w:spacing w:line="240" w:lineRule="auto"/>
            </w:pPr>
            <w:r>
              <w:t>6 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284F" w14:textId="77777777" w:rsidR="00265E1F" w:rsidRDefault="00265E1F" w:rsidP="002C17C9">
            <w:pPr>
              <w:spacing w:line="240" w:lineRule="auto"/>
            </w:pPr>
            <w:r>
              <w:t>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4A73" w14:textId="77777777" w:rsidR="00265E1F" w:rsidRDefault="00265E1F" w:rsidP="002C17C9">
            <w:pPr>
              <w:spacing w:line="240" w:lineRule="auto"/>
            </w:pPr>
            <w:r>
              <w:t>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D8E5" w14:textId="77777777" w:rsidR="00265E1F" w:rsidRDefault="00265E1F" w:rsidP="002C17C9">
            <w:pPr>
              <w:spacing w:line="240" w:lineRule="auto"/>
            </w:pPr>
            <w: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AF19" w14:textId="77777777" w:rsidR="00265E1F" w:rsidRDefault="00265E1F" w:rsidP="002C17C9">
            <w:pPr>
              <w:spacing w:line="240" w:lineRule="auto"/>
            </w:pPr>
            <w: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06C2" w14:textId="77777777" w:rsidR="00265E1F" w:rsidRDefault="00265E1F" w:rsidP="002C17C9">
            <w:pPr>
              <w:spacing w:line="240" w:lineRule="auto"/>
            </w:pPr>
            <w:r>
              <w:t>18%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0E8D" w14:textId="77777777" w:rsidR="00265E1F" w:rsidRDefault="00265E1F" w:rsidP="002C17C9">
            <w:pPr>
              <w:spacing w:line="240" w:lineRule="auto"/>
            </w:pPr>
            <w:r>
              <w:t>82%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1B67" w14:textId="77777777" w:rsidR="00265E1F" w:rsidRDefault="00265E1F" w:rsidP="002C17C9">
            <w:pPr>
              <w:spacing w:line="240" w:lineRule="auto"/>
            </w:pPr>
            <w: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12A4" w14:textId="77777777" w:rsidR="00265E1F" w:rsidRDefault="00265E1F" w:rsidP="002C17C9">
            <w:pPr>
              <w:spacing w:line="240" w:lineRule="auto"/>
            </w:pPr>
            <w:r>
              <w:t>46%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D759" w14:textId="77777777" w:rsidR="00265E1F" w:rsidRDefault="00265E1F" w:rsidP="002C17C9">
            <w:pPr>
              <w:spacing w:line="240" w:lineRule="auto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4CE4" w14:textId="77777777" w:rsidR="00265E1F" w:rsidRDefault="00265E1F" w:rsidP="002C17C9">
            <w:pPr>
              <w:spacing w:line="240" w:lineRule="auto"/>
            </w:pPr>
            <w:r>
              <w:t>18%</w:t>
            </w:r>
          </w:p>
        </w:tc>
      </w:tr>
      <w:tr w:rsidR="00265E1F" w14:paraId="2DF09F4F" w14:textId="77777777" w:rsidTr="00265E1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91E8" w14:textId="77777777" w:rsidR="00265E1F" w:rsidRDefault="00265E1F" w:rsidP="002C17C9">
            <w:pPr>
              <w:spacing w:line="240" w:lineRule="auto"/>
            </w:pPr>
            <w:r>
              <w:t>6 Б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481F" w14:textId="77777777" w:rsidR="00265E1F" w:rsidRDefault="00265E1F" w:rsidP="002C17C9">
            <w:pPr>
              <w:spacing w:line="240" w:lineRule="auto"/>
            </w:pPr>
            <w:r>
              <w:t>41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BB1C" w14:textId="77777777" w:rsidR="00265E1F" w:rsidRDefault="00265E1F" w:rsidP="002C17C9">
            <w:pPr>
              <w:spacing w:line="240" w:lineRule="auto"/>
            </w:pPr>
            <w:r>
              <w:t>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DF96" w14:textId="77777777" w:rsidR="00265E1F" w:rsidRDefault="00265E1F" w:rsidP="002C17C9">
            <w:pPr>
              <w:spacing w:line="240" w:lineRule="auto"/>
            </w:pPr>
            <w: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318" w14:textId="77777777" w:rsidR="00265E1F" w:rsidRDefault="00265E1F" w:rsidP="002C17C9">
            <w:pPr>
              <w:spacing w:line="240" w:lineRule="auto"/>
            </w:pPr>
            <w: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753F" w14:textId="77777777" w:rsidR="00265E1F" w:rsidRDefault="00265E1F" w:rsidP="002C17C9">
            <w:pPr>
              <w:spacing w:line="240" w:lineRule="auto"/>
            </w:pPr>
            <w:r>
              <w:t>31%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D072" w14:textId="77777777" w:rsidR="00265E1F" w:rsidRDefault="00265E1F" w:rsidP="002C17C9">
            <w:pPr>
              <w:spacing w:line="240" w:lineRule="auto"/>
            </w:pPr>
            <w:r>
              <w:t>69%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8818" w14:textId="77777777" w:rsidR="00265E1F" w:rsidRDefault="00265E1F" w:rsidP="002C17C9">
            <w:pPr>
              <w:spacing w:line="240" w:lineRule="auto"/>
            </w:pPr>
            <w: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E306" w14:textId="77777777" w:rsidR="00265E1F" w:rsidRDefault="00265E1F" w:rsidP="002C17C9">
            <w:pPr>
              <w:spacing w:line="240" w:lineRule="auto"/>
            </w:pPr>
            <w:r>
              <w:t>44%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4302" w14:textId="77777777" w:rsidR="00265E1F" w:rsidRDefault="00265E1F" w:rsidP="002C17C9">
            <w:pPr>
              <w:spacing w:line="240" w:lineRule="auto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77CD" w14:textId="77777777" w:rsidR="00265E1F" w:rsidRDefault="00265E1F" w:rsidP="002C17C9">
            <w:pPr>
              <w:spacing w:line="240" w:lineRule="auto"/>
            </w:pPr>
            <w:r>
              <w:t>8%</w:t>
            </w:r>
          </w:p>
        </w:tc>
      </w:tr>
    </w:tbl>
    <w:p w14:paraId="031C5725" w14:textId="77777777" w:rsidR="00265E1F" w:rsidRDefault="00265E1F" w:rsidP="00265E1F">
      <w:pPr>
        <w:rPr>
          <w:rFonts w:ascii="Times New Roman" w:hAnsi="Times New Roman"/>
          <w:sz w:val="28"/>
          <w:szCs w:val="28"/>
        </w:rPr>
      </w:pPr>
    </w:p>
    <w:p w14:paraId="7147D7D1" w14:textId="77777777" w:rsidR="00265E1F" w:rsidRDefault="00265E1F" w:rsidP="00265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результаты качества показал: 5Б</w:t>
      </w:r>
    </w:p>
    <w:p w14:paraId="6C2F61AA" w14:textId="77777777" w:rsidR="00265E1F" w:rsidRDefault="00265E1F" w:rsidP="00265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Низкие результаты качества: 6А, 6Б</w:t>
      </w:r>
    </w:p>
    <w:p w14:paraId="70C2A786" w14:textId="77777777" w:rsidR="00265E1F" w:rsidRDefault="00265E1F" w:rsidP="00265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результаты безошибочных работ показал: 5Б</w:t>
      </w:r>
    </w:p>
    <w:p w14:paraId="76A1A7C1" w14:textId="77777777" w:rsidR="00265E1F" w:rsidRDefault="00265E1F" w:rsidP="00265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Низкие результаты безошибочных работ: 6Б, 6А</w:t>
      </w:r>
    </w:p>
    <w:p w14:paraId="4E2B8ACC" w14:textId="77777777" w:rsidR="00265E1F" w:rsidRDefault="00265E1F" w:rsidP="00265E1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5D2FF5" w14:textId="73D1AECB" w:rsidR="00265E1F" w:rsidRDefault="00265E1F" w:rsidP="00265E1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Рекомендации учителям:</w:t>
      </w:r>
    </w:p>
    <w:p w14:paraId="4F05B66D" w14:textId="1A0CC98C" w:rsidR="00265E1F" w:rsidRDefault="00265E1F" w:rsidP="00265E1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проанализировать на заседаниях МО результаты промежуточной аттестации за </w:t>
      </w:r>
      <w:r>
        <w:rPr>
          <w:rFonts w:ascii="Times New Roman" w:hAnsi="Times New Roman"/>
          <w:color w:val="000000"/>
          <w:sz w:val="28"/>
          <w:szCs w:val="28"/>
        </w:rPr>
        <w:t>вторую</w:t>
      </w:r>
      <w:r>
        <w:rPr>
          <w:rFonts w:ascii="Times New Roman" w:hAnsi="Times New Roman"/>
          <w:color w:val="000000"/>
          <w:sz w:val="28"/>
          <w:szCs w:val="28"/>
        </w:rPr>
        <w:t xml:space="preserve"> четверть.</w:t>
      </w:r>
    </w:p>
    <w:p w14:paraId="29344712" w14:textId="77777777" w:rsidR="00265E1F" w:rsidRDefault="00265E1F" w:rsidP="00265E1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вовремя выставлять оценки в Дневник.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</w:t>
      </w:r>
      <w:proofErr w:type="spellEnd"/>
    </w:p>
    <w:p w14:paraId="214F380E" w14:textId="77777777" w:rsidR="00265E1F" w:rsidRDefault="00265E1F" w:rsidP="00265E1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не допускать ситуаций с исправлением оценок в конце четверти</w:t>
      </w:r>
    </w:p>
    <w:p w14:paraId="639547BE" w14:textId="3863CFB8" w:rsidR="00265E1F" w:rsidRPr="00B94FD3" w:rsidRDefault="00265E1F" w:rsidP="00B94FD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н</w:t>
      </w:r>
      <w:r>
        <w:rPr>
          <w:rFonts w:ascii="Times New Roman" w:hAnsi="Times New Roman"/>
          <w:color w:val="000000"/>
          <w:sz w:val="28"/>
          <w:szCs w:val="28"/>
        </w:rPr>
        <w:t>аметить конкретные меры по исправлению типичных ошибок и ликвидации в пробелах знаний обучающихся.</w:t>
      </w:r>
    </w:p>
    <w:p w14:paraId="6FC4A9E9" w14:textId="10A34B88" w:rsidR="00265E1F" w:rsidRPr="00265E1F" w:rsidRDefault="00265E1F" w:rsidP="00265E1F">
      <w:pPr>
        <w:spacing w:line="360" w:lineRule="auto"/>
        <w:ind w:left="360"/>
        <w:jc w:val="center"/>
        <w:rPr>
          <w:rStyle w:val="c5"/>
          <w:rFonts w:ascii="Times New Roman" w:hAnsi="Times New Roman"/>
          <w:b/>
          <w:bCs/>
          <w:sz w:val="28"/>
          <w:szCs w:val="28"/>
        </w:rPr>
      </w:pPr>
      <w:r w:rsidRPr="0052035D">
        <w:rPr>
          <w:rFonts w:ascii="Times New Roman" w:hAnsi="Times New Roman"/>
          <w:b/>
          <w:bCs/>
          <w:sz w:val="28"/>
          <w:szCs w:val="28"/>
        </w:rPr>
        <w:t>Пропуски уроков:</w:t>
      </w:r>
    </w:p>
    <w:tbl>
      <w:tblPr>
        <w:tblW w:w="9943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00"/>
        <w:gridCol w:w="7016"/>
      </w:tblGrid>
      <w:tr w:rsidR="00265E1F" w:rsidRPr="00265E1F" w14:paraId="16C212F8" w14:textId="77777777" w:rsidTr="00265E1F">
        <w:trPr>
          <w:gridAfter w:val="2"/>
          <w:wAfter w:w="7816" w:type="dxa"/>
          <w:trHeight w:val="281"/>
        </w:trPr>
        <w:tc>
          <w:tcPr>
            <w:tcW w:w="2127" w:type="dxa"/>
            <w:shd w:val="clear" w:color="auto" w:fill="FFFFFF"/>
            <w:vAlign w:val="center"/>
            <w:hideMark/>
          </w:tcPr>
          <w:p w14:paraId="27E4FCC6" w14:textId="77777777" w:rsidR="00265E1F" w:rsidRPr="00265E1F" w:rsidRDefault="00265E1F" w:rsidP="00265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E1F" w:rsidRPr="00265E1F" w14:paraId="4718896F" w14:textId="77777777" w:rsidTr="00265E1F">
        <w:trPr>
          <w:trHeight w:val="1075"/>
        </w:trPr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5E822C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265E1F">
                <w:rPr>
                  <w:rFonts w:ascii="Arial" w:eastAsia="Times New Roman" w:hAnsi="Arial" w:cs="Arial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5а</w:t>
              </w:r>
            </w:hyperlink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B48FCC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FD7FB0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Бацазова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Бесаев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Битарова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В., Газзаева Е., Денисов А., Джиоева Д., Дудаев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Кабисов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Кайтмазов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Киргуева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Козаев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Г., Леонова В.,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Маргиев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Г., Маркова В.,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Маршалкин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Псхациева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Рамонов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З., Расулова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Рубаев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Тахохова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Тогоева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Торчинов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Хлыпин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Хубецова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Хугаева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Цгоева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Цереков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Чалова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Черевко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</w:tr>
      <w:tr w:rsidR="00265E1F" w:rsidRPr="00265E1F" w14:paraId="0EADD65D" w14:textId="77777777" w:rsidTr="00265E1F">
        <w:trPr>
          <w:trHeight w:val="1289"/>
        </w:trPr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5D42F7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265E1F">
                <w:rPr>
                  <w:rFonts w:ascii="Arial" w:eastAsia="Times New Roman" w:hAnsi="Arial" w:cs="Arial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5б</w:t>
              </w:r>
            </w:hyperlink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DEB6D3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18A63A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Багаева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Басиев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К., Бекова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Беслекоева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Битарова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Гамаонов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Гетоев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Гостиев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Гурованова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Дадтеев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Джелиев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Э., Дзагоев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Дзантиева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Дулаев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В., Ильина П.,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Кибизова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Кокоева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Кочиев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Мехришвили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Обурко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Ортабаев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Тадтаева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Тарасян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Тебиева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Тедеты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Тотров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Тохтиева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Тускаев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Хамицаева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Хасиева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Хубаев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Хутинаев М.,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Цуциева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</w:tr>
      <w:tr w:rsidR="00265E1F" w:rsidRPr="00265E1F" w14:paraId="16CB8987" w14:textId="77777777" w:rsidTr="00265E1F">
        <w:trPr>
          <w:trHeight w:val="1289"/>
        </w:trPr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0578B7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265E1F">
                <w:rPr>
                  <w:rFonts w:ascii="Arial" w:eastAsia="Times New Roman" w:hAnsi="Arial" w:cs="Arial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5в</w:t>
              </w:r>
            </w:hyperlink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F4D088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F0D942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Алиханов М., Ахвердова И., Баев М.,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Бузарова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Гогичаев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Гогичаева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Демурова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Джериев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Г., Джиоева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Дзабиева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Дзансолова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Дзоблаева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Касинова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Качмазова М.,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Келехсаева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Козаев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Кулаев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Кулухова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В., Куропаткина Э.,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Лукожев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Лященко Е.,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Мелконянц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Симонянц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Тарасян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Тедеев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Тотрова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Туриева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Хабиев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Харебова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В., Хозиев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Хромова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Цакоев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Г., Чайко Э.,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Чегаева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Янакова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</w:t>
            </w:r>
          </w:p>
        </w:tc>
      </w:tr>
      <w:tr w:rsidR="00265E1F" w:rsidRPr="00265E1F" w14:paraId="4950F092" w14:textId="77777777" w:rsidTr="00265E1F">
        <w:trPr>
          <w:trHeight w:val="215"/>
        </w:trPr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67BDA3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Параллель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E2D588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26888B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E1F" w:rsidRPr="00265E1F" w14:paraId="149C22F0" w14:textId="77777777" w:rsidTr="00265E1F">
        <w:trPr>
          <w:trHeight w:val="1075"/>
        </w:trPr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29F418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265E1F">
                <w:rPr>
                  <w:rFonts w:ascii="Arial" w:eastAsia="Times New Roman" w:hAnsi="Arial" w:cs="Arial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6а</w:t>
              </w:r>
            </w:hyperlink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861B82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D9F517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Ахвердова Е.,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Бекузарова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Беликов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Бирагова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Будаев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Гатикоев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Гацалаев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Гецаева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Гобеев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Гобозова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Гогичаев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Джабиева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Джанаев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Джиоев А., Доев О.,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Загалова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Канукова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Карацев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Кибизов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Кибизова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Купеев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Мещерякова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Мирецкая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Плиев О.,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Татраева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Тегаева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Товгазова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Цагараев Т.,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Чигоева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Шерстюк А.</w:t>
            </w:r>
          </w:p>
        </w:tc>
      </w:tr>
      <w:tr w:rsidR="00265E1F" w:rsidRPr="00265E1F" w14:paraId="66277D76" w14:textId="77777777" w:rsidTr="00265E1F">
        <w:trPr>
          <w:trHeight w:val="1289"/>
        </w:trPr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F51D47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265E1F">
                <w:rPr>
                  <w:rFonts w:ascii="Arial" w:eastAsia="Times New Roman" w:hAnsi="Arial" w:cs="Arial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6б</w:t>
              </w:r>
            </w:hyperlink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7104F3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D79979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Амбалова Р., Беликова Л., Валиева Э.,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Габисов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Габуева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Гагиев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Гуцаева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Дауев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Дзанагова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Дзанагова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Дзидзоева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Дзоблаева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Кабалоева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Киргуев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Кобесов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Кокоев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Коцоева М.,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Кцоев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Маргиева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Маргиева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В., Мартынова А., Плиева Т.,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Сикоев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Тасоева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Л., Темиров Т.,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Тинаева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Токаева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Тотоев А.,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Фарниев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Б., Хабалов М., Хетагурова Д.,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Цаллагова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Цамакаев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В., </w:t>
            </w:r>
            <w:proofErr w:type="spellStart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Цопанов</w:t>
            </w:r>
            <w:proofErr w:type="spellEnd"/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</w:tr>
      <w:tr w:rsidR="00265E1F" w:rsidRPr="00265E1F" w14:paraId="634A8C0B" w14:textId="77777777" w:rsidTr="00265E1F">
        <w:trPr>
          <w:trHeight w:val="215"/>
        </w:trPr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051526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Параллель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092142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4D9B45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E1F" w:rsidRPr="00265E1F" w14:paraId="0C655CE3" w14:textId="77777777" w:rsidTr="00265E1F">
        <w:trPr>
          <w:trHeight w:val="198"/>
        </w:trPr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EB6401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684452" w14:textId="77777777" w:rsidR="00265E1F" w:rsidRPr="00265E1F" w:rsidRDefault="00265E1F" w:rsidP="0026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1BBFA" w14:textId="77777777" w:rsidR="00265E1F" w:rsidRPr="00265E1F" w:rsidRDefault="00265E1F" w:rsidP="00265E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2AD7C7E" w14:textId="77777777" w:rsidR="00265E1F" w:rsidRDefault="00265E1F" w:rsidP="00265E1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9BAE3E" w14:textId="57CB452B" w:rsidR="00265E1F" w:rsidRDefault="00265E1F" w:rsidP="00265E1F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rFonts w:eastAsia="DejaVu Sans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C31BF8">
        <w:rPr>
          <w:sz w:val="28"/>
          <w:szCs w:val="28"/>
        </w:rPr>
        <w:t>исло пропусков по болезни, в основном это пр</w:t>
      </w:r>
      <w:r>
        <w:rPr>
          <w:sz w:val="28"/>
          <w:szCs w:val="28"/>
        </w:rPr>
        <w:t xml:space="preserve">остудные заболевания: ОРВИ, ОРЗ, </w:t>
      </w:r>
      <w:r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по семейным обстоятельствам.</w:t>
      </w:r>
      <w:r w:rsidR="000A62C4">
        <w:rPr>
          <w:sz w:val="28"/>
          <w:szCs w:val="28"/>
        </w:rPr>
        <w:t xml:space="preserve"> Имеются пропуски по неуважительным причинам. </w:t>
      </w:r>
    </w:p>
    <w:p w14:paraId="6D784E5F" w14:textId="643C91AF" w:rsidR="00265E1F" w:rsidRDefault="00265E1F" w:rsidP="0026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1 четвертью уменьшилось 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опозданий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уроки, </w:t>
      </w:r>
      <w:r>
        <w:rPr>
          <w:rFonts w:ascii="Times New Roman" w:hAnsi="Times New Roman"/>
          <w:sz w:val="28"/>
          <w:szCs w:val="28"/>
        </w:rPr>
        <w:t xml:space="preserve">но по прежнему </w:t>
      </w:r>
      <w:r>
        <w:rPr>
          <w:rFonts w:ascii="Times New Roman" w:hAnsi="Times New Roman"/>
          <w:sz w:val="28"/>
          <w:szCs w:val="28"/>
        </w:rPr>
        <w:t>опоздания имеются практически во всех классах.</w:t>
      </w:r>
    </w:p>
    <w:p w14:paraId="1C458AFA" w14:textId="77777777" w:rsidR="00B94FD3" w:rsidRDefault="00B94FD3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</w:p>
    <w:p w14:paraId="7DFF0909" w14:textId="4152B063" w:rsidR="000A62C4" w:rsidRPr="000A62C4" w:rsidRDefault="000A62C4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0A62C4">
        <w:rPr>
          <w:b/>
          <w:sz w:val="28"/>
          <w:szCs w:val="28"/>
        </w:rPr>
        <w:t>Рекомендации:</w:t>
      </w:r>
    </w:p>
    <w:p w14:paraId="3C0AABE2" w14:textId="77777777" w:rsidR="000A62C4" w:rsidRPr="000A62C4" w:rsidRDefault="000A62C4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A62C4">
        <w:rPr>
          <w:sz w:val="28"/>
          <w:szCs w:val="28"/>
        </w:rPr>
        <w:t>Проанализировать результаты </w:t>
      </w:r>
      <w:r w:rsidRPr="000A62C4">
        <w:rPr>
          <w:sz w:val="28"/>
          <w:szCs w:val="28"/>
        </w:rPr>
        <w:sym w:font="Symbol" w:char="F049"/>
      </w:r>
      <w:r w:rsidRPr="000A62C4">
        <w:rPr>
          <w:sz w:val="28"/>
          <w:szCs w:val="28"/>
        </w:rPr>
        <w:sym w:font="Symbol" w:char="F049"/>
      </w:r>
      <w:r w:rsidRPr="000A62C4">
        <w:rPr>
          <w:sz w:val="28"/>
          <w:szCs w:val="28"/>
        </w:rPr>
        <w:t> четверти на классных и родительских собраниях.</w:t>
      </w:r>
    </w:p>
    <w:p w14:paraId="0070E2A2" w14:textId="77777777" w:rsidR="000A62C4" w:rsidRPr="000A62C4" w:rsidRDefault="000A62C4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A62C4">
        <w:rPr>
          <w:sz w:val="28"/>
          <w:szCs w:val="28"/>
        </w:rPr>
        <w:t>Активизировать работу над повышением качества обучения и степени обученности учащихся. Обратить внимание на тщательное планирование и подготовку каждого урока. Продумывать каждый урок. Рационально использовать время на уроке для повышения мотивации учащихся к обучению.</w:t>
      </w:r>
    </w:p>
    <w:p w14:paraId="42D4C40B" w14:textId="29692239" w:rsidR="000A62C4" w:rsidRPr="000A62C4" w:rsidRDefault="000A62C4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A62C4">
        <w:rPr>
          <w:sz w:val="28"/>
          <w:szCs w:val="28"/>
        </w:rPr>
        <w:t>Классным руководителям организовать совместную деятельность с учителями-предметниками по обеспечению высокого качества обучения</w:t>
      </w:r>
    </w:p>
    <w:p w14:paraId="7771A16F" w14:textId="77777777" w:rsidR="000A62C4" w:rsidRPr="000A62C4" w:rsidRDefault="000A62C4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0A62C4">
        <w:rPr>
          <w:b/>
          <w:sz w:val="28"/>
          <w:szCs w:val="28"/>
        </w:rPr>
        <w:t xml:space="preserve">Исходя из </w:t>
      </w:r>
      <w:proofErr w:type="gramStart"/>
      <w:r w:rsidRPr="000A62C4">
        <w:rPr>
          <w:b/>
          <w:sz w:val="28"/>
          <w:szCs w:val="28"/>
        </w:rPr>
        <w:t>выше изложенных</w:t>
      </w:r>
      <w:proofErr w:type="gramEnd"/>
      <w:r w:rsidRPr="000A62C4">
        <w:rPr>
          <w:b/>
          <w:sz w:val="28"/>
          <w:szCs w:val="28"/>
        </w:rPr>
        <w:t xml:space="preserve"> результатов, следует:</w:t>
      </w:r>
    </w:p>
    <w:p w14:paraId="5D4B0C32" w14:textId="77777777" w:rsidR="000A62C4" w:rsidRPr="000A62C4" w:rsidRDefault="000A62C4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A62C4">
        <w:rPr>
          <w:sz w:val="28"/>
          <w:szCs w:val="28"/>
        </w:rPr>
        <w:t xml:space="preserve">Всем необходимо взять под особый контроль: </w:t>
      </w:r>
      <w:proofErr w:type="gramStart"/>
      <w:r w:rsidRPr="000A62C4">
        <w:rPr>
          <w:sz w:val="28"/>
          <w:szCs w:val="28"/>
        </w:rPr>
        <w:t>учащихся</w:t>
      </w:r>
      <w:proofErr w:type="gramEnd"/>
      <w:r w:rsidRPr="000A62C4">
        <w:rPr>
          <w:sz w:val="28"/>
          <w:szCs w:val="28"/>
        </w:rPr>
        <w:t xml:space="preserve"> имеющих одну «3» за четверть с целью повышения качества знаний в школе.</w:t>
      </w:r>
    </w:p>
    <w:p w14:paraId="231FB128" w14:textId="32F15776" w:rsidR="000A62C4" w:rsidRPr="000A62C4" w:rsidRDefault="000A62C4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A62C4">
        <w:rPr>
          <w:sz w:val="28"/>
          <w:szCs w:val="28"/>
        </w:rPr>
        <w:t>Учителям-предметникам продумать систему работу с неуспевающими учащимися (групповую и индивидуальную), основной целью которой является повышение уровня обученности. Необходимо в системе проводить работу с детьми и их родителями по предупреждению пропусков уроков, взять под особый контроль подготовку домашних заданий.</w:t>
      </w:r>
    </w:p>
    <w:p w14:paraId="44E8E6D0" w14:textId="6FB51E02" w:rsidR="000A62C4" w:rsidRPr="000A62C4" w:rsidRDefault="000A62C4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A62C4">
        <w:rPr>
          <w:sz w:val="28"/>
          <w:szCs w:val="28"/>
        </w:rPr>
        <w:t>Учителям-предметникам и классным руководителям не оставлять без внимания мотивированных школьников, привлекать их к занятиям дополнительного образования, вовлекать в участие в конкурсы, олимпиады, состязания.</w:t>
      </w:r>
    </w:p>
    <w:p w14:paraId="35EB9FEA" w14:textId="77777777" w:rsidR="000A62C4" w:rsidRPr="000A62C4" w:rsidRDefault="000A62C4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A62C4">
        <w:rPr>
          <w:sz w:val="28"/>
          <w:szCs w:val="28"/>
        </w:rPr>
        <w:t>Выводы:</w:t>
      </w:r>
    </w:p>
    <w:p w14:paraId="0466677D" w14:textId="368DC773" w:rsidR="000A62C4" w:rsidRPr="000A62C4" w:rsidRDefault="00B94FD3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A62C4" w:rsidRPr="000A62C4">
        <w:rPr>
          <w:sz w:val="28"/>
          <w:szCs w:val="28"/>
        </w:rPr>
        <w:t>. Классным руководителям, в классах которых есть неуспевающие и невысокое качество знаний, необходимо активизировать невысокое качество знаний, необходимо активизировать воспитательную работу с неуспевающими детьми, провести беседы с родителями по усилению контроля за выполнением домашних заданий учащимися.</w:t>
      </w:r>
    </w:p>
    <w:p w14:paraId="679CE679" w14:textId="62812C34" w:rsidR="000A62C4" w:rsidRPr="000A62C4" w:rsidRDefault="00B94FD3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0A62C4" w:rsidRPr="000A62C4">
        <w:rPr>
          <w:sz w:val="28"/>
          <w:szCs w:val="28"/>
        </w:rPr>
        <w:t>. Учителям-предметникам необходимо разработать систему работы: индивидуальную – со слабыми учащимися с целью повышения успеваемости и фиксировать все проводимые мероприятия для ликвидации не успешности по предмету и индивидуально-групповую с учащимися, имеющими одну, две тройки по предметам, с целью повышения качества знаний до прогнозируемого уровня.</w:t>
      </w:r>
    </w:p>
    <w:p w14:paraId="0942956A" w14:textId="77777777" w:rsidR="000A62C4" w:rsidRPr="000A62C4" w:rsidRDefault="000A62C4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A62C4">
        <w:rPr>
          <w:sz w:val="28"/>
          <w:szCs w:val="28"/>
        </w:rPr>
        <w:t>4. Учителям-предметникам способствовать активизации интереса к предмету через внеклассные мероприятия, олимпиады, конкурсы, праздники, различные формы дополнительного образования.</w:t>
      </w:r>
    </w:p>
    <w:p w14:paraId="5A6AB4BC" w14:textId="77777777" w:rsidR="000A62C4" w:rsidRPr="000A62C4" w:rsidRDefault="000A62C4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A62C4">
        <w:rPr>
          <w:sz w:val="28"/>
          <w:szCs w:val="28"/>
        </w:rPr>
        <w:t>5. Учителям-предметникам осуществлять индивидуальную работу с одаренными детьми.</w:t>
      </w:r>
    </w:p>
    <w:p w14:paraId="02ADE415" w14:textId="68248E72" w:rsidR="00265E1F" w:rsidRDefault="00265E1F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14:paraId="5D79ABFD" w14:textId="197B2668" w:rsidR="00B94FD3" w:rsidRDefault="00B94FD3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 xml:space="preserve">Зам. </w:t>
      </w:r>
      <w:bookmarkStart w:id="0" w:name="_GoBack"/>
      <w:bookmarkEnd w:id="0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а по УВР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Федорова О.Е.</w:t>
      </w:r>
    </w:p>
    <w:p w14:paraId="41644591" w14:textId="77777777" w:rsidR="001F2EBB" w:rsidRPr="00B94FD3" w:rsidRDefault="001F2EBB" w:rsidP="00B94FD3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sectPr w:rsidR="001F2EBB" w:rsidRPr="00B94FD3" w:rsidSect="007338B6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016"/>
    <w:multiLevelType w:val="hybridMultilevel"/>
    <w:tmpl w:val="A6000144"/>
    <w:lvl w:ilvl="0" w:tplc="8680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8307A3"/>
    <w:multiLevelType w:val="multilevel"/>
    <w:tmpl w:val="721C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56806"/>
    <w:multiLevelType w:val="hybridMultilevel"/>
    <w:tmpl w:val="0CD21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1A6FE7"/>
    <w:multiLevelType w:val="multilevel"/>
    <w:tmpl w:val="656C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D5D6B"/>
    <w:multiLevelType w:val="multilevel"/>
    <w:tmpl w:val="4F66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9A"/>
    <w:rsid w:val="0004290B"/>
    <w:rsid w:val="000A62C4"/>
    <w:rsid w:val="001F2EBB"/>
    <w:rsid w:val="00265E1F"/>
    <w:rsid w:val="00593CB0"/>
    <w:rsid w:val="007338B6"/>
    <w:rsid w:val="00A8204A"/>
    <w:rsid w:val="00B94FD3"/>
    <w:rsid w:val="00D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0E50"/>
  <w15:chartTrackingRefBased/>
  <w15:docId w15:val="{8DEBCFEB-6001-4319-835D-1A5DFFEE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8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38B6"/>
    <w:pPr>
      <w:widowControl w:val="0"/>
      <w:suppressAutoHyphens/>
      <w:spacing w:after="120" w:line="240" w:lineRule="auto"/>
    </w:pPr>
    <w:rPr>
      <w:rFonts w:ascii="Arial" w:eastAsia="DejaVu Sans" w:hAnsi="Arial"/>
      <w:kern w:val="2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338B6"/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styleId="a5">
    <w:name w:val="Strong"/>
    <w:basedOn w:val="a0"/>
    <w:qFormat/>
    <w:rsid w:val="007338B6"/>
    <w:rPr>
      <w:rFonts w:cs="Times New Roman"/>
      <w:b/>
      <w:bCs/>
    </w:rPr>
  </w:style>
  <w:style w:type="character" w:customStyle="1" w:styleId="c5">
    <w:name w:val="c5"/>
    <w:basedOn w:val="a0"/>
    <w:rsid w:val="001F2EBB"/>
  </w:style>
  <w:style w:type="paragraph" w:customStyle="1" w:styleId="a6">
    <w:name w:val="Содержимое таблицы"/>
    <w:basedOn w:val="a"/>
    <w:rsid w:val="001F2EBB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2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1F2EBB"/>
    <w:pPr>
      <w:ind w:left="720"/>
      <w:contextualSpacing/>
    </w:pPr>
  </w:style>
  <w:style w:type="paragraph" w:customStyle="1" w:styleId="c21">
    <w:name w:val="c21"/>
    <w:basedOn w:val="a"/>
    <w:rsid w:val="001F2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65E1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A6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reports/default.aspx?school=46245&amp;report=class-attendance&amp;year=2019&amp;group=1584399559338425643&amp;periodNumber=1&amp;period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dnevnik.ru/reports/default.aspx?school=46245&amp;report=class-attendance&amp;year=2019&amp;group=1584399443374308641&amp;periodNumber=1&amp;periodType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reports/default.aspx?school=46245&amp;report=class-attendance&amp;year=2019&amp;group=1584399336000126236&amp;periodNumber=1&amp;periodType=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chools.dnevnik.ru/reports/default.aspx?school=46245&amp;report=class-attendance&amp;year=2019&amp;group=1588036357256000499&amp;periodNumber=1&amp;periodType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reports/default.aspx?school=46245&amp;report=class-attendance&amp;year=2019&amp;group=1586713202386149663&amp;periodNumber=1&amp;periodType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2020-03-26T19:48:00Z</dcterms:created>
  <dcterms:modified xsi:type="dcterms:W3CDTF">2020-03-26T19:48:00Z</dcterms:modified>
</cp:coreProperties>
</file>